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Meeting information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Topic: KILC12-WG3-SCRF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Date: Tuesday, April 24, 2012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Time: 8:30 am, Korea Time (Seoul, GMT+09:00)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Meeting Number: 751 914 782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Meeting Password: </w:t>
      </w:r>
      <w:proofErr w:type="spellStart"/>
      <w:r>
        <w:rPr>
          <w:rFonts w:ascii="Tahoma" w:hAnsi="Tahoma" w:cs="Tahoma"/>
          <w:kern w:val="0"/>
          <w:sz w:val="20"/>
        </w:rPr>
        <w:t>ilcscrf</w:t>
      </w:r>
      <w:proofErr w:type="spellEnd"/>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To start or join the online meeting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Go to </w:t>
      </w:r>
      <w:hyperlink r:id="rId5" w:history="1">
        <w:r>
          <w:rPr>
            <w:rFonts w:ascii="Tahoma" w:hAnsi="Tahoma" w:cs="Tahoma"/>
            <w:color w:val="0000F9"/>
            <w:kern w:val="0"/>
            <w:sz w:val="20"/>
            <w:u w:val="single" w:color="0000F9"/>
          </w:rPr>
          <w:t>https://ilc.webex.com/ilc/j.php?ED=164128957&amp;UID=483509897&amp;PW=NYTM0NTUzYTVh&amp;RT=MiM1MA%3D%3D</w:t>
        </w:r>
      </w:hyperlink>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Audio conference information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To receive a call back, provide your phone number when you join the meeting, or call the number below and enter the access code.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Call-in toll-free number (US/Canada): 1-877-668-4490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Call-in toll number (US/Canada): 1-408-792-6300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Global call-in numbers: </w:t>
      </w:r>
      <w:hyperlink r:id="rId6" w:history="1">
        <w:r>
          <w:rPr>
            <w:rFonts w:ascii="Tahoma" w:hAnsi="Tahoma" w:cs="Tahoma"/>
            <w:color w:val="0000F9"/>
            <w:kern w:val="0"/>
            <w:sz w:val="20"/>
            <w:u w:val="single" w:color="0000F9"/>
          </w:rPr>
          <w:t>https://ilc.webex.com/ilc/globalcallin.php?serviceType=MC&amp;ED=164128957&amp;tollFree=1</w:t>
        </w:r>
      </w:hyperlink>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Toll-free dialing restrictions: </w:t>
      </w:r>
      <w:hyperlink r:id="rId7" w:history="1">
        <w:r>
          <w:rPr>
            <w:rFonts w:ascii="Tahoma" w:hAnsi="Tahoma" w:cs="Tahoma"/>
            <w:color w:val="0000F9"/>
            <w:kern w:val="0"/>
            <w:sz w:val="20"/>
            <w:u w:val="single" w:color="0000F9"/>
          </w:rPr>
          <w:t>http://www.webex.com/pdf/tollfree_restrictions.pdf</w:t>
        </w:r>
      </w:hyperlink>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Access code</w:t>
      </w:r>
      <w:proofErr w:type="gramStart"/>
      <w:r>
        <w:rPr>
          <w:rFonts w:ascii="Tahoma" w:hAnsi="Tahoma" w:cs="Tahoma"/>
          <w:kern w:val="0"/>
          <w:sz w:val="20"/>
        </w:rPr>
        <w:t>:751</w:t>
      </w:r>
      <w:proofErr w:type="gramEnd"/>
      <w:r>
        <w:rPr>
          <w:rFonts w:ascii="Tahoma" w:hAnsi="Tahoma" w:cs="Tahoma"/>
          <w:kern w:val="0"/>
          <w:sz w:val="20"/>
        </w:rPr>
        <w:t xml:space="preserve"> 914 782 </w:t>
      </w:r>
    </w:p>
    <w:p w:rsidR="00970B47" w:rsidRDefault="00970B47" w:rsidP="00970B47">
      <w:pPr>
        <w:widowControl/>
        <w:autoSpaceDE w:val="0"/>
        <w:autoSpaceDN w:val="0"/>
        <w:adjustRightInd w:val="0"/>
        <w:jc w:val="left"/>
        <w:rPr>
          <w:rFonts w:ascii="Tahoma" w:hAnsi="Tahoma" w:cs="Tahoma"/>
          <w:kern w:val="0"/>
          <w:sz w:val="20"/>
        </w:rPr>
      </w:pP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For assistance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1. Go to </w:t>
      </w:r>
      <w:hyperlink r:id="rId8" w:history="1">
        <w:r>
          <w:rPr>
            <w:rFonts w:ascii="Tahoma" w:hAnsi="Tahoma" w:cs="Tahoma"/>
            <w:color w:val="0000F9"/>
            <w:kern w:val="0"/>
            <w:sz w:val="20"/>
            <w:u w:val="single" w:color="0000F9"/>
          </w:rPr>
          <w:t>https://ilc.webex.com/ilc/mc</w:t>
        </w:r>
      </w:hyperlink>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lastRenderedPageBreak/>
        <w:t xml:space="preserve">2. On the left navigation bar, click "Support". </w:t>
      </w: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To add this meeting to your calendar program (for example Microsoft Outlook), click this link: </w:t>
      </w:r>
    </w:p>
    <w:p w:rsidR="00970B47" w:rsidRDefault="00970B47" w:rsidP="00970B47">
      <w:pPr>
        <w:widowControl/>
        <w:autoSpaceDE w:val="0"/>
        <w:autoSpaceDN w:val="0"/>
        <w:adjustRightInd w:val="0"/>
        <w:jc w:val="left"/>
        <w:rPr>
          <w:rFonts w:ascii="Tahoma" w:hAnsi="Tahoma" w:cs="Tahoma"/>
          <w:kern w:val="0"/>
          <w:sz w:val="20"/>
        </w:rPr>
      </w:pPr>
      <w:hyperlink r:id="rId9" w:history="1">
        <w:r>
          <w:rPr>
            <w:rFonts w:ascii="Tahoma" w:hAnsi="Tahoma" w:cs="Tahoma"/>
            <w:color w:val="0000F9"/>
            <w:kern w:val="0"/>
            <w:sz w:val="20"/>
            <w:u w:val="single" w:color="0000F9"/>
          </w:rPr>
          <w:t>https://ilc.webex.com/ilc/j.php?ED=164128957&amp;UID=483509897&amp;ICS=MS&amp;LD=1&amp;RD=2&amp;ST=1&amp;SHA2=K7qpClidw1otCQw8V3Pa7ZUTNI1pYTkGehJDM/bQJAI=</w:t>
        </w:r>
      </w:hyperlink>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 xml:space="preserve">To check whether you have the appropriate players installed for UCF (Universal Communications Format) rich media files, go to </w:t>
      </w:r>
      <w:hyperlink r:id="rId10" w:history="1">
        <w:r>
          <w:rPr>
            <w:rFonts w:ascii="Tahoma" w:hAnsi="Tahoma" w:cs="Tahoma"/>
            <w:color w:val="0000F9"/>
            <w:kern w:val="0"/>
            <w:sz w:val="20"/>
            <w:u w:val="single" w:color="0000F9"/>
          </w:rPr>
          <w:t>https://ilc.webex.com/ilc/systemdiagnosis.php</w:t>
        </w:r>
      </w:hyperlink>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p>
    <w:p w:rsidR="00970B47" w:rsidRDefault="00970B47" w:rsidP="00970B47">
      <w:pPr>
        <w:widowControl/>
        <w:autoSpaceDE w:val="0"/>
        <w:autoSpaceDN w:val="0"/>
        <w:adjustRightInd w:val="0"/>
        <w:jc w:val="left"/>
        <w:rPr>
          <w:rFonts w:ascii="Tahoma" w:hAnsi="Tahoma" w:cs="Tahoma"/>
          <w:kern w:val="0"/>
          <w:sz w:val="20"/>
        </w:rPr>
      </w:pPr>
      <w:hyperlink r:id="rId11" w:history="1">
        <w:r>
          <w:rPr>
            <w:rFonts w:ascii="Tahoma" w:hAnsi="Tahoma" w:cs="Tahoma"/>
            <w:color w:val="0000F9"/>
            <w:kern w:val="0"/>
            <w:sz w:val="20"/>
            <w:u w:val="single" w:color="0000F9"/>
          </w:rPr>
          <w:t>http://www.webex.com</w:t>
        </w:r>
      </w:hyperlink>
      <w:r>
        <w:rPr>
          <w:rFonts w:ascii="Tahoma" w:hAnsi="Tahoma" w:cs="Tahoma"/>
          <w:kern w:val="0"/>
          <w:sz w:val="20"/>
        </w:rPr>
        <w:t xml:space="preserve"> </w:t>
      </w:r>
    </w:p>
    <w:p w:rsidR="00970B47" w:rsidRDefault="00970B47" w:rsidP="00970B47">
      <w:pPr>
        <w:widowControl/>
        <w:autoSpaceDE w:val="0"/>
        <w:autoSpaceDN w:val="0"/>
        <w:adjustRightInd w:val="0"/>
        <w:jc w:val="left"/>
        <w:rPr>
          <w:rFonts w:ascii="Tahoma" w:hAnsi="Tahoma" w:cs="Tahoma"/>
          <w:kern w:val="0"/>
          <w:sz w:val="20"/>
        </w:rPr>
      </w:pPr>
    </w:p>
    <w:p w:rsidR="00970B47" w:rsidRDefault="00970B47" w:rsidP="00970B47">
      <w:pPr>
        <w:widowControl/>
        <w:autoSpaceDE w:val="0"/>
        <w:autoSpaceDN w:val="0"/>
        <w:adjustRightInd w:val="0"/>
        <w:jc w:val="left"/>
        <w:rPr>
          <w:rFonts w:ascii="Tahoma" w:hAnsi="Tahoma" w:cs="Tahoma"/>
          <w:kern w:val="0"/>
          <w:sz w:val="20"/>
        </w:rPr>
      </w:pPr>
      <w:r>
        <w:rPr>
          <w:rFonts w:ascii="Tahoma" w:hAnsi="Tahoma" w:cs="Tahoma"/>
          <w:kern w:val="0"/>
          <w:sz w:val="20"/>
        </w:rPr>
        <w:t>CCM</w:t>
      </w:r>
      <w:proofErr w:type="gramStart"/>
      <w:r>
        <w:rPr>
          <w:rFonts w:ascii="Tahoma" w:hAnsi="Tahoma" w:cs="Tahoma"/>
          <w:kern w:val="0"/>
          <w:sz w:val="20"/>
        </w:rPr>
        <w:t>:+</w:t>
      </w:r>
      <w:proofErr w:type="gramEnd"/>
      <w:r>
        <w:rPr>
          <w:rFonts w:ascii="Tahoma" w:hAnsi="Tahoma" w:cs="Tahoma"/>
          <w:kern w:val="0"/>
          <w:sz w:val="20"/>
        </w:rPr>
        <w:t xml:space="preserve">14087926300x751914782# </w:t>
      </w:r>
    </w:p>
    <w:p w:rsidR="00970B47" w:rsidRDefault="00970B47" w:rsidP="00970B47">
      <w:pPr>
        <w:widowControl/>
        <w:autoSpaceDE w:val="0"/>
        <w:autoSpaceDN w:val="0"/>
        <w:adjustRightInd w:val="0"/>
        <w:jc w:val="left"/>
        <w:rPr>
          <w:rFonts w:ascii="Tahoma" w:hAnsi="Tahoma" w:cs="Tahoma"/>
          <w:kern w:val="0"/>
          <w:sz w:val="20"/>
        </w:rPr>
      </w:pPr>
    </w:p>
    <w:p w:rsidR="007F3FF8" w:rsidRDefault="00970B47" w:rsidP="00970B47">
      <w:r>
        <w:rPr>
          <w:rFonts w:ascii="Tahoma" w:hAnsi="Tahoma" w:cs="Tahoma"/>
          <w:kern w:val="0"/>
          <w:sz w:val="20"/>
        </w:rPr>
        <w:t>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w:t>
      </w:r>
      <w:bookmarkStart w:id="0" w:name="_GoBack"/>
      <w:bookmarkEnd w:id="0"/>
    </w:p>
    <w:sectPr w:rsidR="007F3FF8">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47"/>
    <w:rsid w:val="007F3FF8"/>
    <w:rsid w:val="00970B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EE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ex.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lc.webex.com/ilc/j.php?ED=164128957&amp;UID=483509897&amp;PW=NYTM0NTUzYTVh&amp;RT=MiM1MA%3D%3D" TargetMode="External"/><Relationship Id="rId6" Type="http://schemas.openxmlformats.org/officeDocument/2006/relationships/hyperlink" Target="https://ilc.webex.com/ilc/globalcallin.php?serviceType=MC&amp;ED=164128957&amp;tollFree=1" TargetMode="External"/><Relationship Id="rId7" Type="http://schemas.openxmlformats.org/officeDocument/2006/relationships/hyperlink" Target="http://www.webex.com/pdf/tollfree_restrictions.pdf" TargetMode="External"/><Relationship Id="rId8" Type="http://schemas.openxmlformats.org/officeDocument/2006/relationships/hyperlink" Target="https://ilc.webex.com/ilc/mc" TargetMode="External"/><Relationship Id="rId9" Type="http://schemas.openxmlformats.org/officeDocument/2006/relationships/hyperlink" Target="https://ilc.webex.com/ilc/j.php?ED=164128957&amp;UID=483509897&amp;ICS=MS&amp;LD=1&amp;RD=2&amp;ST=1&amp;SHA2=K7qpClidw1otCQw8V3Pa7ZUTNI1pYTkGehJDM/bQJAI=" TargetMode="External"/><Relationship Id="rId10" Type="http://schemas.openxmlformats.org/officeDocument/2006/relationships/hyperlink" Target="https://ilc.webex.com/ilc/systemdiagnosis.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2299</Characters>
  <Application>Microsoft Macintosh Word</Application>
  <DocSecurity>0</DocSecurity>
  <Lines>91</Lines>
  <Paragraphs>68</Paragraphs>
  <ScaleCrop>false</ScaleCrop>
  <Company>KEK ATF</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早野 仁司</dc:creator>
  <cp:keywords/>
  <dc:description/>
  <cp:lastModifiedBy>早野 仁司</cp:lastModifiedBy>
  <cp:revision>1</cp:revision>
  <dcterms:created xsi:type="dcterms:W3CDTF">2012-04-21T16:23:00Z</dcterms:created>
  <dcterms:modified xsi:type="dcterms:W3CDTF">2012-04-21T16:24:00Z</dcterms:modified>
</cp:coreProperties>
</file>