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BFE" w:rsidRDefault="00112D7B">
      <w:pPr>
        <w:spacing w:after="80" w:line="100" w:lineRule="atLeast"/>
        <w:jc w:val="center"/>
      </w:pPr>
      <w:r>
        <w:rPr>
          <w:b/>
          <w:sz w:val="24"/>
          <w:szCs w:val="24"/>
        </w:rPr>
        <w:t>Expression of Interest for participation in the follow-up project of AIDA</w:t>
      </w:r>
    </w:p>
    <w:p w:rsidR="00F50BFE" w:rsidRDefault="00112D7B">
      <w:pPr>
        <w:spacing w:after="80" w:line="100" w:lineRule="atLeast"/>
        <w:jc w:val="center"/>
      </w:pPr>
      <w:proofErr w:type="gramStart"/>
      <w:r>
        <w:rPr>
          <w:sz w:val="24"/>
          <w:szCs w:val="24"/>
        </w:rPr>
        <w:t>to</w:t>
      </w:r>
      <w:proofErr w:type="gramEnd"/>
      <w:r>
        <w:rPr>
          <w:sz w:val="24"/>
          <w:szCs w:val="24"/>
        </w:rPr>
        <w:t xml:space="preserve"> be submitted to the 1</w:t>
      </w:r>
      <w:r>
        <w:rPr>
          <w:sz w:val="24"/>
          <w:szCs w:val="24"/>
          <w:vertAlign w:val="superscript"/>
        </w:rPr>
        <w:t>st</w:t>
      </w:r>
      <w:r>
        <w:rPr>
          <w:sz w:val="24"/>
          <w:szCs w:val="24"/>
        </w:rPr>
        <w:t xml:space="preserve"> Call for Integrating Activities under Horizon 2020 </w:t>
      </w:r>
    </w:p>
    <w:p w:rsidR="00F50BFE" w:rsidRDefault="00F50BFE">
      <w:pPr>
        <w:spacing w:after="80" w:line="100" w:lineRule="atLeast"/>
        <w:jc w:val="center"/>
      </w:pPr>
    </w:p>
    <w:tbl>
      <w:tblPr>
        <w:tblW w:w="10071" w:type="dxa"/>
        <w:tblInd w:w="-324" w:type="dxa"/>
        <w:tblCellMar>
          <w:left w:w="10" w:type="dxa"/>
          <w:right w:w="10" w:type="dxa"/>
        </w:tblCellMar>
        <w:tblLook w:val="04A0"/>
      </w:tblPr>
      <w:tblGrid>
        <w:gridCol w:w="1708"/>
        <w:gridCol w:w="8363"/>
      </w:tblGrid>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t>Type of activity</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pPr>
              <w:spacing w:after="80"/>
            </w:pPr>
            <w:r>
              <w:rPr>
                <w:sz w:val="24"/>
                <w:szCs w:val="24"/>
              </w:rPr>
              <w:t>Joint Research Activity</w:t>
            </w:r>
          </w:p>
        </w:tc>
      </w:tr>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t>Title of the proposed project</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Pr="001879FF" w:rsidRDefault="008C32DB">
            <w:pPr>
              <w:spacing w:after="80"/>
              <w:rPr>
                <w:b/>
                <w:bCs/>
                <w:sz w:val="24"/>
                <w:szCs w:val="24"/>
              </w:rPr>
            </w:pPr>
            <w:r>
              <w:rPr>
                <w:b/>
                <w:bCs/>
                <w:sz w:val="24"/>
                <w:szCs w:val="24"/>
              </w:rPr>
              <w:t>“</w:t>
            </w:r>
            <w:r w:rsidR="00636E22">
              <w:rPr>
                <w:b/>
                <w:bCs/>
                <w:sz w:val="24"/>
                <w:szCs w:val="24"/>
              </w:rPr>
              <w:t>Evaluation</w:t>
            </w:r>
            <w:r>
              <w:rPr>
                <w:b/>
                <w:bCs/>
                <w:sz w:val="24"/>
                <w:szCs w:val="24"/>
              </w:rPr>
              <w:t xml:space="preserve"> of</w:t>
            </w:r>
            <w:r w:rsidR="00636E22">
              <w:rPr>
                <w:b/>
                <w:bCs/>
                <w:sz w:val="24"/>
                <w:szCs w:val="24"/>
              </w:rPr>
              <w:t xml:space="preserve"> </w:t>
            </w:r>
            <w:proofErr w:type="spellStart"/>
            <w:r w:rsidR="00636E22">
              <w:rPr>
                <w:b/>
                <w:bCs/>
                <w:sz w:val="24"/>
                <w:szCs w:val="24"/>
              </w:rPr>
              <w:t>vibrational</w:t>
            </w:r>
            <w:proofErr w:type="spellEnd"/>
            <w:r w:rsidR="00636E22">
              <w:rPr>
                <w:b/>
                <w:bCs/>
                <w:sz w:val="24"/>
                <w:szCs w:val="24"/>
              </w:rPr>
              <w:t xml:space="preserve"> characteristics</w:t>
            </w:r>
            <w:r>
              <w:rPr>
                <w:b/>
                <w:bCs/>
                <w:sz w:val="24"/>
                <w:szCs w:val="24"/>
              </w:rPr>
              <w:t xml:space="preserve"> </w:t>
            </w:r>
            <w:r w:rsidR="00636E22">
              <w:rPr>
                <w:b/>
                <w:bCs/>
                <w:sz w:val="24"/>
                <w:szCs w:val="24"/>
              </w:rPr>
              <w:t>of</w:t>
            </w:r>
            <w:r>
              <w:rPr>
                <w:b/>
                <w:bCs/>
                <w:sz w:val="24"/>
                <w:szCs w:val="24"/>
              </w:rPr>
              <w:t xml:space="preserve"> low mass support structures for </w:t>
            </w:r>
            <w:r w:rsidR="00636E22">
              <w:rPr>
                <w:b/>
                <w:bCs/>
                <w:sz w:val="24"/>
                <w:szCs w:val="24"/>
              </w:rPr>
              <w:t xml:space="preserve">position </w:t>
            </w:r>
            <w:r>
              <w:rPr>
                <w:b/>
                <w:bCs/>
                <w:sz w:val="24"/>
                <w:szCs w:val="24"/>
              </w:rPr>
              <w:t>sensitive silicon detectors”</w:t>
            </w:r>
            <w:r w:rsidR="001879FF">
              <w:rPr>
                <w:b/>
                <w:bCs/>
                <w:sz w:val="24"/>
                <w:szCs w:val="24"/>
              </w:rPr>
              <w:t xml:space="preserve">. </w:t>
            </w:r>
            <w:r w:rsidRPr="008C32DB">
              <w:rPr>
                <w:bCs/>
                <w:sz w:val="24"/>
                <w:szCs w:val="24"/>
              </w:rPr>
              <w:t xml:space="preserve">This EIO is associated with the more generic EOI titled: </w:t>
            </w:r>
            <w:r>
              <w:rPr>
                <w:b/>
                <w:bCs/>
                <w:sz w:val="24"/>
                <w:szCs w:val="24"/>
              </w:rPr>
              <w:t>“</w:t>
            </w:r>
            <w:r w:rsidR="00112D7B">
              <w:rPr>
                <w:b/>
                <w:bCs/>
                <w:sz w:val="24"/>
                <w:szCs w:val="24"/>
              </w:rPr>
              <w:t>Integrated support structures and novel cooling concepts for position sensitive silicon detectors</w:t>
            </w:r>
            <w:r>
              <w:rPr>
                <w:b/>
                <w:bCs/>
                <w:sz w:val="24"/>
                <w:szCs w:val="24"/>
              </w:rPr>
              <w:t>”</w:t>
            </w:r>
            <w:r w:rsidR="001879FF">
              <w:rPr>
                <w:b/>
                <w:bCs/>
                <w:sz w:val="24"/>
                <w:szCs w:val="24"/>
              </w:rPr>
              <w:t xml:space="preserve"> </w:t>
            </w:r>
            <w:r>
              <w:t xml:space="preserve">submitted by Marcel </w:t>
            </w:r>
            <w:proofErr w:type="spellStart"/>
            <w:r>
              <w:t>Vos</w:t>
            </w:r>
            <w:proofErr w:type="spellEnd"/>
            <w:r w:rsidR="003A7BB1">
              <w:t xml:space="preserve"> (IFIC, Valencia)</w:t>
            </w:r>
            <w:r>
              <w:t>.</w:t>
            </w:r>
          </w:p>
        </w:tc>
      </w:tr>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t>Short description of the project</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636E22" w:rsidRPr="00636E22" w:rsidRDefault="00636E22" w:rsidP="00636E22">
            <w:pPr>
              <w:spacing w:after="80"/>
              <w:rPr>
                <w:sz w:val="24"/>
                <w:szCs w:val="24"/>
              </w:rPr>
            </w:pPr>
            <w:r w:rsidRPr="00636E22">
              <w:rPr>
                <w:sz w:val="24"/>
                <w:szCs w:val="24"/>
              </w:rPr>
              <w:t xml:space="preserve">The mechanical support structures for tracking systems in future experiments are required to be stiffer and lighter than ever before in order to maximise the benefits of the sensor technologies being considered. These requirements motivate the use of ultra-light weight, high-stiffness structures and gaseous or evaporative cooling systems. Historically a major aspect of the development of such structures has been the determination of long-term deformation and </w:t>
            </w:r>
            <w:proofErr w:type="spellStart"/>
            <w:r w:rsidRPr="00636E22">
              <w:rPr>
                <w:sz w:val="24"/>
                <w:szCs w:val="24"/>
              </w:rPr>
              <w:t>vibrational</w:t>
            </w:r>
            <w:proofErr w:type="spellEnd"/>
            <w:r w:rsidRPr="00636E22">
              <w:rPr>
                <w:sz w:val="24"/>
                <w:szCs w:val="24"/>
              </w:rPr>
              <w:t xml:space="preserve"> characteristics of prototypes, backed up with detailed computational models which are used to optimise the final design.</w:t>
            </w:r>
            <w:r>
              <w:rPr>
                <w:sz w:val="24"/>
                <w:szCs w:val="24"/>
              </w:rPr>
              <w:t xml:space="preserve"> Examples of where such studies are required for future application are the assessment </w:t>
            </w:r>
            <w:r w:rsidR="00B07354">
              <w:rPr>
                <w:sz w:val="24"/>
                <w:szCs w:val="24"/>
              </w:rPr>
              <w:t xml:space="preserve">of </w:t>
            </w:r>
            <w:r>
              <w:rPr>
                <w:sz w:val="24"/>
                <w:szCs w:val="24"/>
              </w:rPr>
              <w:t xml:space="preserve">possible </w:t>
            </w:r>
            <w:proofErr w:type="spellStart"/>
            <w:r>
              <w:rPr>
                <w:sz w:val="24"/>
                <w:szCs w:val="24"/>
              </w:rPr>
              <w:t>vibrational</w:t>
            </w:r>
            <w:proofErr w:type="spellEnd"/>
            <w:r>
              <w:rPr>
                <w:sz w:val="24"/>
                <w:szCs w:val="24"/>
              </w:rPr>
              <w:t xml:space="preserve"> de</w:t>
            </w:r>
            <w:r w:rsidR="00913897">
              <w:rPr>
                <w:sz w:val="24"/>
                <w:szCs w:val="24"/>
              </w:rPr>
              <w:t xml:space="preserve">formations introduced </w:t>
            </w:r>
            <w:proofErr w:type="gramStart"/>
            <w:r w:rsidR="00913897">
              <w:rPr>
                <w:sz w:val="24"/>
                <w:szCs w:val="24"/>
              </w:rPr>
              <w:t>by  power</w:t>
            </w:r>
            <w:proofErr w:type="gramEnd"/>
            <w:r w:rsidR="00913897">
              <w:rPr>
                <w:sz w:val="24"/>
                <w:szCs w:val="24"/>
              </w:rPr>
              <w:t>-</w:t>
            </w:r>
            <w:r>
              <w:rPr>
                <w:sz w:val="24"/>
                <w:szCs w:val="24"/>
              </w:rPr>
              <w:t>pulsing at 50 Hz, as proposed for the ILC, or by high flow gas or bi-phase cooling</w:t>
            </w:r>
            <w:r w:rsidR="004C69D3">
              <w:rPr>
                <w:sz w:val="24"/>
                <w:szCs w:val="24"/>
              </w:rPr>
              <w:t xml:space="preserve"> at much higher frequencies</w:t>
            </w:r>
            <w:r>
              <w:rPr>
                <w:sz w:val="24"/>
                <w:szCs w:val="24"/>
              </w:rPr>
              <w:t>.</w:t>
            </w:r>
          </w:p>
          <w:p w:rsidR="00636E22" w:rsidRPr="00636E22" w:rsidRDefault="00636E22" w:rsidP="00636E22">
            <w:pPr>
              <w:spacing w:after="80"/>
              <w:rPr>
                <w:sz w:val="24"/>
                <w:szCs w:val="24"/>
              </w:rPr>
            </w:pPr>
            <w:r w:rsidRPr="00636E22">
              <w:rPr>
                <w:sz w:val="24"/>
                <w:szCs w:val="24"/>
              </w:rPr>
              <w:t xml:space="preserve">During the last year the Liverpool Particle Physics group has acquired a digital image correlation (DIC) system from </w:t>
            </w:r>
            <w:proofErr w:type="spellStart"/>
            <w:r w:rsidRPr="00636E22">
              <w:rPr>
                <w:sz w:val="24"/>
                <w:szCs w:val="24"/>
              </w:rPr>
              <w:t>Dantec</w:t>
            </w:r>
            <w:proofErr w:type="spellEnd"/>
            <w:r w:rsidRPr="00636E22">
              <w:rPr>
                <w:sz w:val="24"/>
                <w:szCs w:val="24"/>
              </w:rPr>
              <w:t xml:space="preserve"> Dynamics. This equipment employs two high resolution cameras and complex computer algorithms to determine the movement of surfaces away from a </w:t>
            </w:r>
            <w:r w:rsidR="004C69D3">
              <w:rPr>
                <w:sz w:val="24"/>
                <w:szCs w:val="24"/>
              </w:rPr>
              <w:t>baseline position. This</w:t>
            </w:r>
            <w:r w:rsidRPr="00636E22">
              <w:rPr>
                <w:sz w:val="24"/>
                <w:szCs w:val="24"/>
              </w:rPr>
              <w:t xml:space="preserve"> equipment allows us to measure slowly acting deformations</w:t>
            </w:r>
            <w:r w:rsidR="004C69D3">
              <w:rPr>
                <w:sz w:val="24"/>
                <w:szCs w:val="24"/>
              </w:rPr>
              <w:t>. H</w:t>
            </w:r>
            <w:r w:rsidRPr="00636E22">
              <w:rPr>
                <w:sz w:val="24"/>
                <w:szCs w:val="24"/>
              </w:rPr>
              <w:t xml:space="preserve">owever, through colleagues in the Mechanical Engineering department, we now have access to experimental equipment which allows for investigations of </w:t>
            </w:r>
            <w:proofErr w:type="spellStart"/>
            <w:r w:rsidRPr="00636E22">
              <w:rPr>
                <w:sz w:val="24"/>
                <w:szCs w:val="24"/>
              </w:rPr>
              <w:t>vibrational</w:t>
            </w:r>
            <w:proofErr w:type="spellEnd"/>
            <w:r w:rsidRPr="00636E22">
              <w:rPr>
                <w:sz w:val="24"/>
                <w:szCs w:val="24"/>
              </w:rPr>
              <w:t xml:space="preserve"> performance into the kHz range.</w:t>
            </w:r>
          </w:p>
          <w:p w:rsidR="00636E22" w:rsidRPr="00636E22" w:rsidRDefault="00636E22" w:rsidP="00636E22">
            <w:pPr>
              <w:spacing w:after="80"/>
              <w:rPr>
                <w:sz w:val="24"/>
                <w:szCs w:val="24"/>
              </w:rPr>
            </w:pPr>
            <w:r w:rsidRPr="00636E22">
              <w:rPr>
                <w:sz w:val="24"/>
                <w:szCs w:val="24"/>
              </w:rPr>
              <w:t>The images below show a photograph of a prototype ‘</w:t>
            </w:r>
            <w:proofErr w:type="spellStart"/>
            <w:r w:rsidRPr="00636E22">
              <w:rPr>
                <w:sz w:val="24"/>
                <w:szCs w:val="24"/>
              </w:rPr>
              <w:t>stavelet</w:t>
            </w:r>
            <w:proofErr w:type="spellEnd"/>
            <w:r w:rsidRPr="00636E22">
              <w:rPr>
                <w:sz w:val="24"/>
                <w:szCs w:val="24"/>
              </w:rPr>
              <w:t xml:space="preserve">’ for ATLAS mounted on a shaker system and a screen-dump from the DIC analysis software showing the mode-shapes corresponding to an out-of-plane </w:t>
            </w:r>
            <w:proofErr w:type="spellStart"/>
            <w:r w:rsidRPr="00636E22">
              <w:rPr>
                <w:sz w:val="24"/>
                <w:szCs w:val="24"/>
              </w:rPr>
              <w:t>vibrational</w:t>
            </w:r>
            <w:proofErr w:type="spellEnd"/>
            <w:r w:rsidRPr="00636E22">
              <w:rPr>
                <w:sz w:val="24"/>
                <w:szCs w:val="24"/>
              </w:rPr>
              <w:t xml:space="preserve"> stimulus at 417Hz.</w:t>
            </w:r>
          </w:p>
          <w:p w:rsidR="00636E22" w:rsidRPr="00636E22" w:rsidRDefault="00636E22" w:rsidP="00636E22">
            <w:pPr>
              <w:spacing w:after="80"/>
              <w:rPr>
                <w:sz w:val="24"/>
                <w:szCs w:val="24"/>
              </w:rPr>
            </w:pPr>
            <w:r w:rsidRPr="00636E22">
              <w:rPr>
                <w:sz w:val="24"/>
                <w:szCs w:val="24"/>
              </w:rPr>
              <w:t xml:space="preserve"> </w:t>
            </w:r>
            <w:r>
              <w:rPr>
                <w:sz w:val="24"/>
                <w:szCs w:val="24"/>
              </w:rPr>
              <w:t xml:space="preserve">   </w:t>
            </w:r>
            <w:r w:rsidRPr="00636E22">
              <w:rPr>
                <w:noProof/>
                <w:sz w:val="24"/>
                <w:szCs w:val="24"/>
                <w:lang w:eastAsia="en-GB"/>
              </w:rPr>
              <w:drawing>
                <wp:inline distT="0" distB="0" distL="0" distR="0">
                  <wp:extent cx="1809750" cy="1351728"/>
                  <wp:effectExtent l="19050" t="0" r="0" b="0"/>
                  <wp:docPr id="1" name="Picture 2" descr="C:\Users\timjones\Pictures\Photo Stream\My Photo Stream\IMG_08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timjones\Pictures\Photo Stream\My Photo Stream\IMG_0877.JPG"/>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13344" cy="1354413"/>
                          </a:xfrm>
                          <a:prstGeom prst="rect">
                            <a:avLst/>
                          </a:prstGeom>
                          <a:noFill/>
                          <a:extLst/>
                        </pic:spPr>
                      </pic:pic>
                    </a:graphicData>
                  </a:graphic>
                </wp:inline>
              </w:drawing>
            </w:r>
            <w:r>
              <w:rPr>
                <w:sz w:val="24"/>
                <w:szCs w:val="24"/>
              </w:rPr>
              <w:t xml:space="preserve">           </w:t>
            </w:r>
            <w:r w:rsidRPr="00636E22">
              <w:rPr>
                <w:noProof/>
                <w:sz w:val="24"/>
                <w:szCs w:val="24"/>
                <w:lang w:eastAsia="en-GB"/>
              </w:rPr>
              <w:drawing>
                <wp:inline distT="0" distB="0" distL="0" distR="0">
                  <wp:extent cx="2387600" cy="1343025"/>
                  <wp:effectExtent l="19050" t="0" r="0" b="0"/>
                  <wp:docPr id="2" name="Picture 2" descr="C:\Users\timjones\Desktop\New Bitmap Imag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timjones\Desktop\New Bitmap Image.bmp"/>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96626" cy="1348102"/>
                          </a:xfrm>
                          <a:prstGeom prst="rect">
                            <a:avLst/>
                          </a:prstGeom>
                          <a:noFill/>
                          <a:extLst/>
                        </pic:spPr>
                      </pic:pic>
                    </a:graphicData>
                  </a:graphic>
                </wp:inline>
              </w:drawing>
            </w:r>
          </w:p>
          <w:p w:rsidR="00F50BFE" w:rsidRPr="00636E22" w:rsidRDefault="00636E22" w:rsidP="00636E22">
            <w:pPr>
              <w:spacing w:after="80"/>
              <w:rPr>
                <w:sz w:val="24"/>
                <w:szCs w:val="24"/>
              </w:rPr>
            </w:pPr>
            <w:r w:rsidRPr="00636E22">
              <w:rPr>
                <w:sz w:val="24"/>
                <w:szCs w:val="24"/>
              </w:rPr>
              <w:t xml:space="preserve">We are asking for support to initiate a programme targeted at investigating the </w:t>
            </w:r>
            <w:proofErr w:type="spellStart"/>
            <w:r w:rsidRPr="00636E22">
              <w:rPr>
                <w:sz w:val="24"/>
                <w:szCs w:val="24"/>
              </w:rPr>
              <w:t>vibrational</w:t>
            </w:r>
            <w:proofErr w:type="spellEnd"/>
            <w:r w:rsidRPr="00636E22">
              <w:rPr>
                <w:sz w:val="24"/>
                <w:szCs w:val="24"/>
              </w:rPr>
              <w:t xml:space="preserve"> stability of candidate low-mass support structures subject to the anticipated </w:t>
            </w:r>
            <w:proofErr w:type="spellStart"/>
            <w:r w:rsidRPr="00636E22">
              <w:rPr>
                <w:sz w:val="24"/>
                <w:szCs w:val="24"/>
              </w:rPr>
              <w:t>vibrational</w:t>
            </w:r>
            <w:proofErr w:type="spellEnd"/>
            <w:r w:rsidRPr="00636E22">
              <w:rPr>
                <w:sz w:val="24"/>
                <w:szCs w:val="24"/>
              </w:rPr>
              <w:t xml:space="preserve"> stimuli coming from pulsed power delivery and the different cooling mechanisms being considered.</w:t>
            </w:r>
            <w:r>
              <w:rPr>
                <w:sz w:val="24"/>
                <w:szCs w:val="24"/>
              </w:rPr>
              <w:t xml:space="preserve"> We would test proposed detector support structures with integrated electrical services and cooling and in parallel develop and </w:t>
            </w:r>
            <w:r>
              <w:rPr>
                <w:sz w:val="24"/>
                <w:szCs w:val="24"/>
              </w:rPr>
              <w:lastRenderedPageBreak/>
              <w:t xml:space="preserve">validate FEA simulations of the </w:t>
            </w:r>
            <w:proofErr w:type="spellStart"/>
            <w:r>
              <w:rPr>
                <w:sz w:val="24"/>
                <w:szCs w:val="24"/>
              </w:rPr>
              <w:t>vibrational</w:t>
            </w:r>
            <w:proofErr w:type="spellEnd"/>
            <w:r>
              <w:rPr>
                <w:sz w:val="24"/>
                <w:szCs w:val="24"/>
              </w:rPr>
              <w:t xml:space="preserve"> characteristics of these test structures. </w:t>
            </w:r>
          </w:p>
        </w:tc>
      </w:tr>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lastRenderedPageBreak/>
              <w:t>Main partners</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8C32DB" w:rsidRDefault="008C32DB" w:rsidP="008C32DB">
            <w:pPr>
              <w:spacing w:after="80"/>
              <w:rPr>
                <w:sz w:val="24"/>
                <w:szCs w:val="24"/>
              </w:rPr>
            </w:pPr>
            <w:proofErr w:type="spellStart"/>
            <w:r>
              <w:rPr>
                <w:sz w:val="24"/>
                <w:szCs w:val="24"/>
              </w:rPr>
              <w:t>Joost</w:t>
            </w:r>
            <w:proofErr w:type="spellEnd"/>
            <w:r>
              <w:rPr>
                <w:sz w:val="24"/>
                <w:szCs w:val="24"/>
              </w:rPr>
              <w:t xml:space="preserve"> </w:t>
            </w:r>
            <w:proofErr w:type="spellStart"/>
            <w:r>
              <w:rPr>
                <w:sz w:val="24"/>
                <w:szCs w:val="24"/>
              </w:rPr>
              <w:t>Vossebeld</w:t>
            </w:r>
            <w:proofErr w:type="spellEnd"/>
            <w:r>
              <w:rPr>
                <w:sz w:val="24"/>
                <w:szCs w:val="24"/>
              </w:rPr>
              <w:t xml:space="preserve">, Tim Jones, </w:t>
            </w:r>
            <w:proofErr w:type="spellStart"/>
            <w:r>
              <w:rPr>
                <w:sz w:val="24"/>
                <w:szCs w:val="24"/>
              </w:rPr>
              <w:t>Gianluigi</w:t>
            </w:r>
            <w:proofErr w:type="spellEnd"/>
            <w:r>
              <w:rPr>
                <w:sz w:val="24"/>
                <w:szCs w:val="24"/>
              </w:rPr>
              <w:t xml:space="preserve"> Case, Liverpool</w:t>
            </w:r>
            <w:r w:rsidR="00B95F14">
              <w:rPr>
                <w:sz w:val="24"/>
                <w:szCs w:val="24"/>
              </w:rPr>
              <w:t>, Dept</w:t>
            </w:r>
            <w:r w:rsidR="007C420A">
              <w:rPr>
                <w:sz w:val="24"/>
                <w:szCs w:val="24"/>
              </w:rPr>
              <w:t>.</w:t>
            </w:r>
            <w:r w:rsidR="00B95F14">
              <w:rPr>
                <w:sz w:val="24"/>
                <w:szCs w:val="24"/>
              </w:rPr>
              <w:t xml:space="preserve"> of Physics</w:t>
            </w:r>
            <w:r>
              <w:rPr>
                <w:sz w:val="24"/>
                <w:szCs w:val="24"/>
              </w:rPr>
              <w:t xml:space="preserve"> (ATLAS, </w:t>
            </w:r>
            <w:proofErr w:type="spellStart"/>
            <w:r>
              <w:rPr>
                <w:sz w:val="24"/>
                <w:szCs w:val="24"/>
              </w:rPr>
              <w:t>LHCb</w:t>
            </w:r>
            <w:proofErr w:type="spellEnd"/>
            <w:r>
              <w:rPr>
                <w:sz w:val="24"/>
                <w:szCs w:val="24"/>
              </w:rPr>
              <w:t>, LC)</w:t>
            </w:r>
          </w:p>
          <w:p w:rsidR="00B95F14" w:rsidRDefault="00B95F14">
            <w:pPr>
              <w:spacing w:after="80"/>
              <w:rPr>
                <w:sz w:val="24"/>
                <w:szCs w:val="24"/>
              </w:rPr>
            </w:pPr>
            <w:proofErr w:type="spellStart"/>
            <w:r>
              <w:rPr>
                <w:sz w:val="24"/>
                <w:szCs w:val="24"/>
              </w:rPr>
              <w:t>Eann</w:t>
            </w:r>
            <w:proofErr w:type="spellEnd"/>
            <w:r>
              <w:rPr>
                <w:sz w:val="24"/>
                <w:szCs w:val="24"/>
              </w:rPr>
              <w:t xml:space="preserve"> Patterson, Liverpool</w:t>
            </w:r>
            <w:r w:rsidR="003A7BB1">
              <w:rPr>
                <w:sz w:val="24"/>
                <w:szCs w:val="24"/>
              </w:rPr>
              <w:t>,</w:t>
            </w:r>
            <w:r>
              <w:rPr>
                <w:sz w:val="24"/>
                <w:szCs w:val="24"/>
              </w:rPr>
              <w:t xml:space="preserve"> Dept. of Mechanical Engineering</w:t>
            </w:r>
          </w:p>
          <w:p w:rsidR="00F50BFE" w:rsidRDefault="00B95F14">
            <w:pPr>
              <w:spacing w:after="80"/>
            </w:pPr>
            <w:r>
              <w:rPr>
                <w:sz w:val="24"/>
                <w:szCs w:val="24"/>
              </w:rPr>
              <w:t>Further partners to be confirmed. (</w:t>
            </w:r>
            <w:r w:rsidR="007C420A">
              <w:rPr>
                <w:sz w:val="24"/>
                <w:szCs w:val="24"/>
              </w:rPr>
              <w:t>T</w:t>
            </w:r>
            <w:r>
              <w:t xml:space="preserve">his proposal is closely integrated with that of the wider proposal on </w:t>
            </w:r>
            <w:r w:rsidRPr="00B95F14">
              <w:rPr>
                <w:bCs/>
                <w:sz w:val="24"/>
                <w:szCs w:val="24"/>
              </w:rPr>
              <w:t>“Integrated support structures and novel cooling concepts for position sensitive silicon detectors”</w:t>
            </w:r>
            <w:r>
              <w:rPr>
                <w:bCs/>
                <w:sz w:val="24"/>
                <w:szCs w:val="24"/>
              </w:rPr>
              <w:t>. We’d expect a close collaboration with a number of the partner institutes on the latter proposal.)</w:t>
            </w:r>
          </w:p>
        </w:tc>
      </w:tr>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t>Estimated man-power needed</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8C32DB" w:rsidP="008C32DB">
            <w:pPr>
              <w:spacing w:after="80"/>
            </w:pPr>
            <w:r>
              <w:t xml:space="preserve">Liverpool could contribute to the proposed work </w:t>
            </w:r>
            <w:r w:rsidR="00B95F14">
              <w:t xml:space="preserve">with a total of </w:t>
            </w:r>
            <w:r w:rsidR="00E41C72">
              <w:t>12</w:t>
            </w:r>
            <w:r>
              <w:t xml:space="preserve"> months of researcher effort</w:t>
            </w:r>
            <w:r w:rsidR="00B95F14">
              <w:t xml:space="preserve">. The proposed work would require an </w:t>
            </w:r>
            <w:r w:rsidR="007C420A">
              <w:t>additional</w:t>
            </w:r>
            <w:r w:rsidR="00B95F14">
              <w:t xml:space="preserve"> 6 months of effort from </w:t>
            </w:r>
            <w:proofErr w:type="gramStart"/>
            <w:r w:rsidR="00B95F14">
              <w:t>a</w:t>
            </w:r>
            <w:proofErr w:type="gramEnd"/>
            <w:r w:rsidR="00B95F14">
              <w:t xml:space="preserve"> engineer to do design and FEA work as well </w:t>
            </w:r>
            <w:r w:rsidR="00E41C72">
              <w:t>6 months</w:t>
            </w:r>
            <w:r w:rsidR="00B95F14">
              <w:t xml:space="preserve"> of technician effort</w:t>
            </w:r>
            <w:r w:rsidR="00E41C72">
              <w:t xml:space="preserve"> to built necessary test equipment</w:t>
            </w:r>
            <w:r>
              <w:t>.</w:t>
            </w:r>
          </w:p>
        </w:tc>
      </w:tr>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t>Estimated direct costs</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B95F14">
            <w:pPr>
              <w:spacing w:after="80"/>
            </w:pPr>
            <w:r>
              <w:t xml:space="preserve">Direct </w:t>
            </w:r>
            <w:r w:rsidR="00E41C72">
              <w:t xml:space="preserve">cost </w:t>
            </w:r>
            <w:r>
              <w:t xml:space="preserve">would be very small compared to the requested effort. An estimate could be made once  </w:t>
            </w:r>
            <w:r w:rsidR="00E41C72">
              <w:t>a more detailed proposal is being formulated</w:t>
            </w:r>
          </w:p>
        </w:tc>
      </w:tr>
      <w:tr w:rsidR="00F50BFE" w:rsidTr="007C420A">
        <w:tc>
          <w:tcPr>
            <w:tcW w:w="170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112D7B" w:rsidP="007C420A">
            <w:pPr>
              <w:spacing w:after="80"/>
            </w:pPr>
            <w:r>
              <w:t>Contacts</w:t>
            </w:r>
          </w:p>
        </w:tc>
        <w:tc>
          <w:tcPr>
            <w:tcW w:w="836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0BFE" w:rsidRDefault="008C32DB">
            <w:pPr>
              <w:spacing w:after="80"/>
              <w:jc w:val="center"/>
            </w:pPr>
            <w:r>
              <w:t>vossebeld@hep.ph.liv.ac.uk</w:t>
            </w:r>
          </w:p>
        </w:tc>
      </w:tr>
    </w:tbl>
    <w:p w:rsidR="00F50BFE" w:rsidRDefault="00F50BFE" w:rsidP="007C420A">
      <w:pPr>
        <w:spacing w:after="80" w:line="100" w:lineRule="atLeast"/>
      </w:pPr>
    </w:p>
    <w:p w:rsidR="00F50BFE" w:rsidRDefault="00F50BFE">
      <w:pPr>
        <w:spacing w:after="80" w:line="100" w:lineRule="atLeast"/>
      </w:pPr>
      <w:bookmarkStart w:id="0" w:name="_GoBack"/>
      <w:bookmarkEnd w:id="0"/>
    </w:p>
    <w:sectPr w:rsidR="00F50BFE" w:rsidSect="00F50BFE">
      <w:pgSz w:w="11906" w:h="16838"/>
      <w:pgMar w:top="1440" w:right="1440" w:bottom="1440" w:left="1440" w:header="0" w:footer="0" w:gutter="0"/>
      <w:cols w:space="720"/>
      <w:formProt w:val="0"/>
      <w:docGrid w:linePitch="360" w:charSpace="1228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111B" w:rsidRDefault="00B9111B" w:rsidP="00F50BFE">
      <w:pPr>
        <w:spacing w:after="0" w:line="240" w:lineRule="auto"/>
      </w:pPr>
      <w:r>
        <w:separator/>
      </w:r>
    </w:p>
  </w:endnote>
  <w:endnote w:type="continuationSeparator" w:id="0">
    <w:p w:rsidR="00B9111B" w:rsidRDefault="00B9111B" w:rsidP="00F50B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enQuanYi Micro Hei">
    <w:panose1 w:val="00000000000000000000"/>
    <w:charset w:val="00"/>
    <w:family w:val="roman"/>
    <w:notTrueType/>
    <w:pitch w:val="default"/>
    <w:sig w:usb0="00000000" w:usb1="00000000" w:usb2="00000000" w:usb3="00000000" w:csb0="00000000" w:csb1="00000000"/>
  </w:font>
  <w:font w:name="Liberation Sans">
    <w:panose1 w:val="00000000000000000000"/>
    <w:charset w:val="00"/>
    <w:family w:val="roman"/>
    <w:notTrueType/>
    <w:pitch w:val="default"/>
    <w:sig w:usb0="00000000" w:usb1="00000000" w:usb2="00000000" w:usb3="00000000" w:csb0="00000000" w:csb1="00000000"/>
  </w:font>
  <w:font w:name="Lohit Hindi">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111B" w:rsidRDefault="00B9111B">
      <w:r>
        <w:separator/>
      </w:r>
    </w:p>
  </w:footnote>
  <w:footnote w:type="continuationSeparator" w:id="0">
    <w:p w:rsidR="00B9111B" w:rsidRDefault="00B9111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useFELayout/>
  </w:compat>
  <w:rsids>
    <w:rsidRoot w:val="00F50BFE"/>
    <w:rsid w:val="00112D7B"/>
    <w:rsid w:val="001879FF"/>
    <w:rsid w:val="00377788"/>
    <w:rsid w:val="003A7BB1"/>
    <w:rsid w:val="004C69D3"/>
    <w:rsid w:val="00636E22"/>
    <w:rsid w:val="007C420A"/>
    <w:rsid w:val="008C32DB"/>
    <w:rsid w:val="00913897"/>
    <w:rsid w:val="00B07354"/>
    <w:rsid w:val="00B9111B"/>
    <w:rsid w:val="00B95F14"/>
    <w:rsid w:val="00C44996"/>
    <w:rsid w:val="00E41C72"/>
    <w:rsid w:val="00F50BF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50BFE"/>
    <w:pPr>
      <w:tabs>
        <w:tab w:val="left" w:pos="720"/>
      </w:tabs>
      <w:suppressAutoHyphens/>
    </w:pPr>
    <w:rPr>
      <w:rFonts w:ascii="Times New Roman" w:eastAsia="WenQuanYi Micro Hei" w:hAnsi="Times New Roman" w:cs="Times New Roman"/>
      <w:color w:val="00000A"/>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rsid w:val="00F50BFE"/>
    <w:rPr>
      <w:sz w:val="20"/>
      <w:szCs w:val="20"/>
    </w:rPr>
  </w:style>
  <w:style w:type="character" w:styleId="FootnoteReference">
    <w:name w:val="footnote reference"/>
    <w:basedOn w:val="DefaultParagraphFont"/>
    <w:rsid w:val="00F50BFE"/>
    <w:rPr>
      <w:vertAlign w:val="superscript"/>
    </w:rPr>
  </w:style>
  <w:style w:type="character" w:customStyle="1" w:styleId="Footnoteanchor">
    <w:name w:val="Footnote anchor"/>
    <w:rsid w:val="00F50BFE"/>
    <w:rPr>
      <w:vertAlign w:val="superscript"/>
    </w:rPr>
  </w:style>
  <w:style w:type="character" w:customStyle="1" w:styleId="Endnoteanchor">
    <w:name w:val="Endnote anchor"/>
    <w:rsid w:val="00F50BFE"/>
    <w:rPr>
      <w:vertAlign w:val="superscript"/>
    </w:rPr>
  </w:style>
  <w:style w:type="character" w:customStyle="1" w:styleId="FootnoteCharacters">
    <w:name w:val="Footnote Characters"/>
    <w:rsid w:val="00F50BFE"/>
  </w:style>
  <w:style w:type="character" w:customStyle="1" w:styleId="InternetLink">
    <w:name w:val="Internet Link"/>
    <w:rsid w:val="00F50BFE"/>
    <w:rPr>
      <w:color w:val="000080"/>
      <w:u w:val="single"/>
      <w:lang w:val="en-US" w:eastAsia="en-US" w:bidi="en-US"/>
    </w:rPr>
  </w:style>
  <w:style w:type="character" w:customStyle="1" w:styleId="EndnoteCharacters">
    <w:name w:val="Endnote Characters"/>
    <w:rsid w:val="00F50BFE"/>
  </w:style>
  <w:style w:type="paragraph" w:customStyle="1" w:styleId="Heading">
    <w:name w:val="Heading"/>
    <w:basedOn w:val="Normal"/>
    <w:next w:val="Textbody"/>
    <w:rsid w:val="00F50BFE"/>
    <w:pPr>
      <w:keepNext/>
      <w:spacing w:before="240" w:after="120"/>
    </w:pPr>
    <w:rPr>
      <w:rFonts w:ascii="Liberation Sans" w:hAnsi="Liberation Sans" w:cs="Lohit Hindi"/>
      <w:sz w:val="28"/>
      <w:szCs w:val="28"/>
    </w:rPr>
  </w:style>
  <w:style w:type="paragraph" w:customStyle="1" w:styleId="Textbody">
    <w:name w:val="Text body"/>
    <w:basedOn w:val="Normal"/>
    <w:rsid w:val="00F50BFE"/>
    <w:pPr>
      <w:spacing w:after="120"/>
    </w:pPr>
  </w:style>
  <w:style w:type="paragraph" w:styleId="List">
    <w:name w:val="List"/>
    <w:basedOn w:val="Textbody"/>
    <w:rsid w:val="00F50BFE"/>
    <w:rPr>
      <w:rFonts w:cs="Lohit Hindi"/>
    </w:rPr>
  </w:style>
  <w:style w:type="paragraph" w:styleId="Caption">
    <w:name w:val="caption"/>
    <w:basedOn w:val="Normal"/>
    <w:rsid w:val="00F50BFE"/>
    <w:pPr>
      <w:suppressLineNumbers/>
      <w:spacing w:before="120" w:after="120"/>
    </w:pPr>
    <w:rPr>
      <w:rFonts w:cs="Lohit Hindi"/>
      <w:i/>
      <w:iCs/>
      <w:sz w:val="24"/>
      <w:szCs w:val="24"/>
    </w:rPr>
  </w:style>
  <w:style w:type="paragraph" w:customStyle="1" w:styleId="Index">
    <w:name w:val="Index"/>
    <w:basedOn w:val="Normal"/>
    <w:rsid w:val="00F50BFE"/>
    <w:pPr>
      <w:suppressLineNumbers/>
    </w:pPr>
    <w:rPr>
      <w:rFonts w:cs="Lohit Hindi"/>
    </w:rPr>
  </w:style>
  <w:style w:type="paragraph" w:styleId="FootnoteText">
    <w:name w:val="footnote text"/>
    <w:basedOn w:val="Normal"/>
    <w:rsid w:val="00F50BFE"/>
    <w:pPr>
      <w:spacing w:after="0" w:line="100" w:lineRule="atLeast"/>
    </w:pPr>
    <w:rPr>
      <w:sz w:val="20"/>
      <w:szCs w:val="20"/>
    </w:rPr>
  </w:style>
  <w:style w:type="paragraph" w:customStyle="1" w:styleId="Footnote">
    <w:name w:val="Footnote"/>
    <w:basedOn w:val="Normal"/>
    <w:rsid w:val="00F50BFE"/>
    <w:pPr>
      <w:suppressLineNumbers/>
      <w:ind w:left="339" w:hanging="339"/>
    </w:pPr>
    <w:rPr>
      <w:sz w:val="20"/>
      <w:szCs w:val="20"/>
    </w:rPr>
  </w:style>
  <w:style w:type="paragraph" w:customStyle="1" w:styleId="TableContents">
    <w:name w:val="Table Contents"/>
    <w:basedOn w:val="Normal"/>
    <w:rsid w:val="00F50BFE"/>
    <w:pPr>
      <w:suppressLineNumbers/>
    </w:pPr>
  </w:style>
  <w:style w:type="paragraph" w:customStyle="1" w:styleId="TableHeading">
    <w:name w:val="Table Heading"/>
    <w:basedOn w:val="TableContents"/>
    <w:rsid w:val="00F50BFE"/>
    <w:pPr>
      <w:jc w:val="center"/>
    </w:pPr>
    <w:rPr>
      <w:b/>
      <w:bCs/>
    </w:rPr>
  </w:style>
  <w:style w:type="paragraph" w:styleId="BalloonText">
    <w:name w:val="Balloon Text"/>
    <w:basedOn w:val="Normal"/>
    <w:link w:val="BalloonTextChar"/>
    <w:uiPriority w:val="99"/>
    <w:semiHidden/>
    <w:unhideWhenUsed/>
    <w:rsid w:val="00636E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6E22"/>
    <w:rPr>
      <w:rFonts w:ascii="Tahoma" w:eastAsia="WenQuanYi Micro Hei" w:hAnsi="Tahoma" w:cs="Tahoma"/>
      <w:color w:val="00000A"/>
      <w:sz w:val="16"/>
      <w:szCs w:val="16"/>
      <w:lang w:eastAsia="en-US"/>
    </w:rPr>
  </w:style>
  <w:style w:type="character" w:styleId="Hyperlink">
    <w:name w:val="Hyperlink"/>
    <w:basedOn w:val="DefaultParagraphFont"/>
    <w:uiPriority w:val="99"/>
    <w:unhideWhenUsed/>
    <w:rsid w:val="00B07354"/>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313</TotalTime>
  <Pages>2</Pages>
  <Words>551</Words>
  <Characters>3147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The University of Liverpool</Company>
  <LinksUpToDate>false</LinksUpToDate>
  <CharactersWithSpaces>3691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Svetlomir Stavrev</dc:creator>
  <cp:lastModifiedBy>vossebel</cp:lastModifiedBy>
  <cp:revision>18</cp:revision>
  <cp:lastPrinted>2014-01-14T10:11:00Z</cp:lastPrinted>
  <dcterms:created xsi:type="dcterms:W3CDTF">2013-09-18T13:11:00Z</dcterms:created>
  <dcterms:modified xsi:type="dcterms:W3CDTF">2014-01-14T17:43:00Z</dcterms:modified>
</cp:coreProperties>
</file>