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pPr w:leftFromText="180" w:rightFromText="180" w:vertAnchor="text" w:tblpY="-132"/>
        <w:tblW w:w="8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2"/>
        <w:gridCol w:w="1662"/>
      </w:tblGrid>
      <w:tr w:rsidR="008453D9" w:rsidRPr="001D1CBE" w14:paraId="396524F4" w14:textId="77777777" w:rsidTr="004C6C38">
        <w:trPr>
          <w:trHeight w:val="405"/>
        </w:trPr>
        <w:tc>
          <w:tcPr>
            <w:tcW w:w="6752" w:type="dxa"/>
            <w:vMerge w:val="restart"/>
            <w:shd w:val="clear" w:color="auto" w:fill="FBCED4" w:themeFill="accent1" w:themeFillTint="33"/>
            <w:vAlign w:val="center"/>
          </w:tcPr>
          <w:p w14:paraId="5D4F0C04" w14:textId="5F2BEA7A" w:rsidR="008453D9" w:rsidRPr="008453D9" w:rsidRDefault="001028A9" w:rsidP="00EE5BBA">
            <w:pPr>
              <w:pStyle w:val="Subtitle"/>
            </w:pPr>
            <w:r>
              <w:rPr>
                <w:color w:val="000000" w:themeColor="text1"/>
              </w:rPr>
              <w:t xml:space="preserve">ILC-CRP-0012: </w:t>
            </w:r>
            <w:r w:rsidR="008453D9">
              <w:rPr>
                <w:color w:val="000000" w:themeColor="text1"/>
              </w:rPr>
              <w:t xml:space="preserve">Change </w:t>
            </w:r>
            <w:r w:rsidR="00996676">
              <w:rPr>
                <w:color w:val="000000" w:themeColor="text1"/>
              </w:rPr>
              <w:t>REVIEW PANEL REPORT</w:t>
            </w:r>
            <w:r w:rsidR="008453D9">
              <w:rPr>
                <w:color w:val="000000" w:themeColor="text1"/>
              </w:rPr>
              <w:t xml:space="preserve"> on</w:t>
            </w:r>
            <w:r w:rsidR="005F475B">
              <w:rPr>
                <w:color w:val="000000" w:themeColor="text1"/>
              </w:rPr>
              <w:t xml:space="preserve"> CHANGE REQUEST </w:t>
            </w:r>
            <w:r>
              <w:rPr>
                <w:color w:val="000000" w:themeColor="text1"/>
              </w:rPr>
              <w:t>ILC-</w:t>
            </w:r>
            <w:r w:rsidR="005F475B">
              <w:rPr>
                <w:color w:val="000000" w:themeColor="text1"/>
              </w:rPr>
              <w:t>CR-0012: REDUCTION OF THE WIDTH OF THE LINAC SHIELD WALL AND TUNNEL CROSS-SECTION</w:t>
            </w:r>
          </w:p>
        </w:tc>
        <w:tc>
          <w:tcPr>
            <w:tcW w:w="1662" w:type="dxa"/>
            <w:vMerge w:val="restart"/>
            <w:shd w:val="clear" w:color="auto" w:fill="FBCED4" w:themeFill="accent1" w:themeFillTint="33"/>
          </w:tcPr>
          <w:p w14:paraId="3C8CD703" w14:textId="77777777" w:rsidR="0004137A" w:rsidRPr="001D1CBE" w:rsidRDefault="0004137A" w:rsidP="000B5141">
            <w:pPr>
              <w:jc w:val="both"/>
              <w:rPr>
                <w:rFonts w:cs="Arial Unicode MS"/>
              </w:rPr>
            </w:pPr>
            <w:r w:rsidRPr="001D1CBE">
              <w:rPr>
                <w:rFonts w:cs="Arial Unicode MS"/>
              </w:rPr>
              <w:t>EDMS No:</w:t>
            </w:r>
          </w:p>
          <w:p w14:paraId="0221549A" w14:textId="2A48230F" w:rsidR="0004137A" w:rsidRPr="001D1CBE" w:rsidRDefault="0004137A" w:rsidP="001028A9">
            <w:pPr>
              <w:jc w:val="both"/>
              <w:rPr>
                <w:rFonts w:cs="Arial Unicode MS"/>
              </w:rPr>
            </w:pPr>
            <w:r>
              <w:rPr>
                <w:rFonts w:cs="Arial Unicode MS"/>
                <w:b/>
              </w:rPr>
              <w:t>D*</w:t>
            </w:r>
            <w:r w:rsidR="001028A9">
              <w:rPr>
                <w:rFonts w:cs="Arial Unicode MS"/>
                <w:b/>
              </w:rPr>
              <w:t>1138995</w:t>
            </w:r>
            <w:bookmarkStart w:id="0" w:name="_GoBack"/>
            <w:bookmarkEnd w:id="0"/>
          </w:p>
        </w:tc>
      </w:tr>
      <w:tr w:rsidR="008453D9" w:rsidRPr="001D1CBE" w14:paraId="15C814E4" w14:textId="77777777" w:rsidTr="004C6C38">
        <w:trPr>
          <w:trHeight w:val="405"/>
        </w:trPr>
        <w:tc>
          <w:tcPr>
            <w:tcW w:w="6752" w:type="dxa"/>
            <w:vMerge/>
            <w:shd w:val="clear" w:color="auto" w:fill="FBCED4" w:themeFill="accent1" w:themeFillTint="33"/>
          </w:tcPr>
          <w:p w14:paraId="784775EF" w14:textId="77777777" w:rsidR="0004137A" w:rsidRPr="001D1CBE" w:rsidRDefault="0004137A" w:rsidP="000B5141">
            <w:pPr>
              <w:jc w:val="both"/>
              <w:rPr>
                <w:rFonts w:cs="Arial Unicode MS"/>
              </w:rPr>
            </w:pPr>
          </w:p>
        </w:tc>
        <w:tc>
          <w:tcPr>
            <w:tcW w:w="1662" w:type="dxa"/>
            <w:vMerge/>
            <w:shd w:val="clear" w:color="auto" w:fill="FBCED4" w:themeFill="accent1" w:themeFillTint="33"/>
          </w:tcPr>
          <w:p w14:paraId="68845519" w14:textId="77777777" w:rsidR="0004137A" w:rsidRPr="001D1CBE" w:rsidRDefault="0004137A" w:rsidP="000B5141">
            <w:pPr>
              <w:jc w:val="both"/>
              <w:rPr>
                <w:rFonts w:cs="Arial Unicode MS"/>
              </w:rPr>
            </w:pPr>
          </w:p>
        </w:tc>
      </w:tr>
    </w:tbl>
    <w:p w14:paraId="5AB59761" w14:textId="77777777" w:rsidR="00345163" w:rsidRDefault="00345163" w:rsidP="00BA3FF0">
      <w:pPr>
        <w:jc w:val="both"/>
        <w:rPr>
          <w:rFonts w:cs="Arial Unicode MS"/>
          <w:sz w:val="32"/>
        </w:rPr>
      </w:pPr>
    </w:p>
    <w:p w14:paraId="5021F8B9" w14:textId="77777777" w:rsidR="00D23F7E" w:rsidRPr="00241DAF" w:rsidRDefault="00D23F7E" w:rsidP="008453D9">
      <w:pPr>
        <w:rPr>
          <w:b/>
          <w:color w:val="FF0000"/>
        </w:rPr>
      </w:pPr>
    </w:p>
    <w:p w14:paraId="647276FA" w14:textId="550B8EF5" w:rsidR="005334B4" w:rsidRPr="006F5AC1" w:rsidRDefault="00B66E0B" w:rsidP="008453D9">
      <w:pPr>
        <w:rPr>
          <w:rFonts w:ascii="Arial" w:hAnsi="Arial" w:cs="Arial"/>
          <w:b/>
        </w:rPr>
      </w:pPr>
      <w:r w:rsidRPr="006F5AC1">
        <w:rPr>
          <w:rFonts w:ascii="Arial" w:hAnsi="Arial" w:cs="Arial"/>
          <w:b/>
        </w:rPr>
        <w:t xml:space="preserve">Change Review Panel Members:  </w:t>
      </w:r>
      <w:r w:rsidR="005F475B" w:rsidRPr="006F5AC1">
        <w:rPr>
          <w:rFonts w:ascii="Arial" w:hAnsi="Arial" w:cs="Arial"/>
          <w:b/>
        </w:rPr>
        <w:t>C. Adolphsen</w:t>
      </w:r>
      <w:r w:rsidRPr="006F5AC1">
        <w:rPr>
          <w:rFonts w:ascii="Arial" w:hAnsi="Arial" w:cs="Arial"/>
          <w:b/>
        </w:rPr>
        <w:t xml:space="preserve">, </w:t>
      </w:r>
      <w:r w:rsidR="005F475B" w:rsidRPr="006F5AC1">
        <w:rPr>
          <w:rFonts w:ascii="Arial" w:hAnsi="Arial" w:cs="Arial"/>
          <w:b/>
        </w:rPr>
        <w:t>J. Osborne, M. Harrison</w:t>
      </w:r>
    </w:p>
    <w:p w14:paraId="5DAE768A" w14:textId="77777777" w:rsidR="005334B4" w:rsidRDefault="005334B4" w:rsidP="005334B4">
      <w:pPr>
        <w:pStyle w:val="Heading1"/>
        <w:tabs>
          <w:tab w:val="clear" w:pos="283"/>
        </w:tabs>
        <w:ind w:left="0" w:firstLine="0"/>
      </w:pPr>
      <w:r>
        <w:t>Summary of the CRP Review</w:t>
      </w:r>
    </w:p>
    <w:p w14:paraId="0F55E96F" w14:textId="53604197" w:rsidR="00B66E0B" w:rsidRDefault="005F475B" w:rsidP="008453D9">
      <w:proofErr w:type="gramStart"/>
      <w:r>
        <w:t>Change Request ILC-CR-0012</w:t>
      </w:r>
      <w:r w:rsidR="005334B4">
        <w:t xml:space="preserve"> “</w:t>
      </w:r>
      <w:r>
        <w:t>Reduction of the Width of the Linac S</w:t>
      </w:r>
      <w:r w:rsidR="00C44BDB">
        <w:t>hield Wall and Tunnel Cross-Sec</w:t>
      </w:r>
      <w:r>
        <w:t>tion</w:t>
      </w:r>
      <w:r w:rsidR="005334B4">
        <w:t xml:space="preserve">” (EDMS ID </w:t>
      </w:r>
      <w:hyperlink r:id="rId9" w:history="1">
        <w:r w:rsidR="00134306" w:rsidRPr="004C6C38">
          <w:rPr>
            <w:rStyle w:val="Hyperlink"/>
          </w:rPr>
          <w:t>D*01127835</w:t>
        </w:r>
      </w:hyperlink>
      <w:r w:rsidR="005334B4">
        <w:t xml:space="preserve">) was presented by </w:t>
      </w:r>
      <w:r>
        <w:t>E. Patterson</w:t>
      </w:r>
      <w:r w:rsidR="005334B4">
        <w:t xml:space="preserve"> </w:t>
      </w:r>
      <w:r>
        <w:t>at LCWS15</w:t>
      </w:r>
      <w:r w:rsidRPr="005F475B">
        <w:t xml:space="preserve"> </w:t>
      </w:r>
      <w:r>
        <w:t>and</w:t>
      </w:r>
      <w:r w:rsidR="00C44BDB">
        <w:t xml:space="preserve"> the 12</w:t>
      </w:r>
      <w:r w:rsidR="00C44BDB" w:rsidRPr="00C44BDB">
        <w:rPr>
          <w:vertAlign w:val="superscript"/>
        </w:rPr>
        <w:t>th</w:t>
      </w:r>
      <w:r w:rsidR="00C44BDB">
        <w:t xml:space="preserve"> CMB meeting</w:t>
      </w:r>
      <w:proofErr w:type="gramEnd"/>
      <w:r w:rsidR="00C44BDB">
        <w:t>.  It was</w:t>
      </w:r>
      <w:r>
        <w:t xml:space="preserve"> submitted to the CMB on 15.12.2015.  After some discussion with the CRP </w:t>
      </w:r>
      <w:r w:rsidR="00134306">
        <w:t>the request was updated on 23.02</w:t>
      </w:r>
      <w:r>
        <w:t>.2016</w:t>
      </w:r>
    </w:p>
    <w:p w14:paraId="71A58F5E" w14:textId="77777777" w:rsidR="00360F16" w:rsidRDefault="00360F16" w:rsidP="008453D9"/>
    <w:p w14:paraId="3E866C55" w14:textId="27F07AAD" w:rsidR="009609E3" w:rsidRDefault="009609E3" w:rsidP="008453D9">
      <w:pPr>
        <w:rPr>
          <w:rFonts w:ascii="Arial" w:hAnsi="Arial" w:cs="Arial"/>
          <w:b/>
        </w:rPr>
      </w:pPr>
      <w:r w:rsidRPr="006F5AC1">
        <w:rPr>
          <w:rFonts w:ascii="Arial" w:hAnsi="Arial" w:cs="Arial"/>
          <w:b/>
        </w:rPr>
        <w:t>Introduction</w:t>
      </w:r>
    </w:p>
    <w:p w14:paraId="371B29F4" w14:textId="77777777" w:rsidR="006F5AC1" w:rsidRPr="00EE5BBA" w:rsidRDefault="006F5AC1" w:rsidP="008453D9">
      <w:pPr>
        <w:rPr>
          <w:rFonts w:ascii="Arial" w:hAnsi="Arial" w:cs="Arial"/>
          <w:b/>
          <w:color w:val="auto"/>
        </w:rPr>
      </w:pPr>
    </w:p>
    <w:p w14:paraId="18D146B7" w14:textId="51AAFBC9" w:rsidR="00F53CC5" w:rsidRPr="00EE5BBA" w:rsidRDefault="00032708" w:rsidP="008453D9">
      <w:pPr>
        <w:rPr>
          <w:color w:val="auto"/>
        </w:rPr>
      </w:pPr>
      <w:r w:rsidRPr="00881FD6">
        <w:rPr>
          <w:color w:val="auto"/>
        </w:rPr>
        <w:t xml:space="preserve">The principle goal of this Change Request </w:t>
      </w:r>
      <w:r w:rsidR="002308A1" w:rsidRPr="00EE5BBA">
        <w:rPr>
          <w:color w:val="auto"/>
        </w:rPr>
        <w:t xml:space="preserve">(CR) </w:t>
      </w:r>
      <w:r w:rsidRPr="00881FD6">
        <w:rPr>
          <w:color w:val="auto"/>
        </w:rPr>
        <w:t>is cost reduction</w:t>
      </w:r>
      <w:r w:rsidR="001D3B42" w:rsidRPr="00D96EDA">
        <w:rPr>
          <w:color w:val="auto"/>
        </w:rPr>
        <w:t xml:space="preserve">. </w:t>
      </w:r>
      <w:r w:rsidRPr="00881FD6">
        <w:rPr>
          <w:color w:val="auto"/>
        </w:rPr>
        <w:t>Significant cost reduction is achieved by minimizing the shield wall</w:t>
      </w:r>
      <w:r w:rsidR="00360F16" w:rsidRPr="00881FD6">
        <w:rPr>
          <w:color w:val="auto"/>
        </w:rPr>
        <w:t xml:space="preserve"> thickness</w:t>
      </w:r>
      <w:r w:rsidRPr="00881FD6">
        <w:rPr>
          <w:color w:val="auto"/>
        </w:rPr>
        <w:t xml:space="preserve"> </w:t>
      </w:r>
      <w:r w:rsidR="007E623C" w:rsidRPr="00881FD6">
        <w:rPr>
          <w:color w:val="auto"/>
        </w:rPr>
        <w:t>in addition to</w:t>
      </w:r>
      <w:r w:rsidRPr="00881FD6">
        <w:rPr>
          <w:color w:val="auto"/>
        </w:rPr>
        <w:t xml:space="preserve"> th</w:t>
      </w:r>
      <w:r w:rsidR="001D3B42" w:rsidRPr="00881FD6">
        <w:rPr>
          <w:color w:val="auto"/>
        </w:rPr>
        <w:t xml:space="preserve">e overall tunnel size itself. </w:t>
      </w:r>
      <w:r w:rsidRPr="00EE5BBA">
        <w:rPr>
          <w:color w:val="auto"/>
        </w:rPr>
        <w:t>The TDR baseline shield wall was designed to allow personnel access to replace or repair the klystron/modulator equipment</w:t>
      </w:r>
      <w:r w:rsidR="001D3B42" w:rsidRPr="00EE5BBA">
        <w:rPr>
          <w:color w:val="auto"/>
        </w:rPr>
        <w:t xml:space="preserve"> with the beam on - otherwise</w:t>
      </w:r>
      <w:r w:rsidRPr="00EE5BBA">
        <w:rPr>
          <w:color w:val="auto"/>
        </w:rPr>
        <w:t xml:space="preserve"> </w:t>
      </w:r>
      <w:r w:rsidR="001D3B42" w:rsidRPr="00EE5BBA">
        <w:rPr>
          <w:color w:val="auto"/>
        </w:rPr>
        <w:t>it</w:t>
      </w:r>
      <w:r w:rsidRPr="00EE5BBA">
        <w:rPr>
          <w:color w:val="auto"/>
        </w:rPr>
        <w:t xml:space="preserve"> was estimated </w:t>
      </w:r>
      <w:r w:rsidR="001D3B42" w:rsidRPr="00EE5BBA">
        <w:rPr>
          <w:color w:val="auto"/>
        </w:rPr>
        <w:t>that there would be an</w:t>
      </w:r>
      <w:r w:rsidRPr="00EE5BBA">
        <w:rPr>
          <w:color w:val="auto"/>
        </w:rPr>
        <w:t xml:space="preserve"> unacceptable downtime </w:t>
      </w:r>
      <w:r w:rsidR="001D3B42" w:rsidRPr="00EE5BBA">
        <w:rPr>
          <w:color w:val="auto"/>
        </w:rPr>
        <w:t>(or</w:t>
      </w:r>
      <w:r w:rsidRPr="00EE5BBA">
        <w:rPr>
          <w:color w:val="auto"/>
        </w:rPr>
        <w:t xml:space="preserve"> too many installed spares</w:t>
      </w:r>
      <w:r w:rsidR="001D3B42" w:rsidRPr="00EE5BBA">
        <w:rPr>
          <w:color w:val="auto"/>
        </w:rPr>
        <w:t>) to reliably maintain full energy operation</w:t>
      </w:r>
      <w:r w:rsidR="00AA5CEF" w:rsidRPr="00EE5BBA">
        <w:rPr>
          <w:color w:val="auto"/>
        </w:rPr>
        <w:t xml:space="preserve"> (i.e., uptime &gt; 90%)</w:t>
      </w:r>
      <w:r w:rsidR="001D3B42" w:rsidRPr="00881FD6">
        <w:rPr>
          <w:color w:val="auto"/>
        </w:rPr>
        <w:t>.</w:t>
      </w:r>
      <w:r w:rsidR="001D3B42" w:rsidRPr="00D96EDA">
        <w:rPr>
          <w:color w:val="auto"/>
        </w:rPr>
        <w:t xml:space="preserve"> </w:t>
      </w:r>
      <w:r w:rsidRPr="00881FD6">
        <w:rPr>
          <w:color w:val="auto"/>
        </w:rPr>
        <w:t xml:space="preserve">This CR is predicated on a </w:t>
      </w:r>
      <w:proofErr w:type="gramStart"/>
      <w:r w:rsidRPr="00881FD6">
        <w:rPr>
          <w:color w:val="auto"/>
        </w:rPr>
        <w:t>design which</w:t>
      </w:r>
      <w:proofErr w:type="gramEnd"/>
      <w:r w:rsidRPr="00881FD6">
        <w:rPr>
          <w:color w:val="auto"/>
        </w:rPr>
        <w:t xml:space="preserve"> allows</w:t>
      </w:r>
      <w:r w:rsidR="001D3B42" w:rsidRPr="00881FD6">
        <w:rPr>
          <w:color w:val="auto"/>
        </w:rPr>
        <w:t xml:space="preserve"> RF-</w:t>
      </w:r>
      <w:r w:rsidRPr="00EE5BBA">
        <w:rPr>
          <w:color w:val="auto"/>
        </w:rPr>
        <w:t xml:space="preserve">power-on </w:t>
      </w:r>
      <w:r w:rsidRPr="00881FD6">
        <w:rPr>
          <w:color w:val="auto"/>
        </w:rPr>
        <w:t>access but not beam-on</w:t>
      </w:r>
      <w:r w:rsidR="004025DD" w:rsidRPr="00D96EDA">
        <w:rPr>
          <w:color w:val="auto"/>
        </w:rPr>
        <w:t xml:space="preserve"> access</w:t>
      </w:r>
      <w:r w:rsidR="0043239A" w:rsidRPr="00881FD6">
        <w:rPr>
          <w:color w:val="auto"/>
        </w:rPr>
        <w:t xml:space="preserve">. Being </w:t>
      </w:r>
      <w:r w:rsidR="00F53CC5" w:rsidRPr="00EE5BBA">
        <w:rPr>
          <w:color w:val="auto"/>
        </w:rPr>
        <w:t xml:space="preserve">able to run the RF </w:t>
      </w:r>
      <w:r w:rsidR="005335CB" w:rsidRPr="00EE5BBA">
        <w:rPr>
          <w:color w:val="auto"/>
        </w:rPr>
        <w:t>stations</w:t>
      </w:r>
      <w:r w:rsidR="00F53CC5" w:rsidRPr="00EE5BBA">
        <w:rPr>
          <w:color w:val="auto"/>
        </w:rPr>
        <w:t xml:space="preserve"> while </w:t>
      </w:r>
      <w:r w:rsidR="005335CB" w:rsidRPr="00EE5BBA">
        <w:rPr>
          <w:color w:val="auto"/>
        </w:rPr>
        <w:t>personnel</w:t>
      </w:r>
      <w:r w:rsidR="00F53CC5" w:rsidRPr="00EE5BBA">
        <w:rPr>
          <w:color w:val="auto"/>
        </w:rPr>
        <w:t xml:space="preserve"> are present </w:t>
      </w:r>
      <w:r w:rsidR="0043239A" w:rsidRPr="00EE5BBA">
        <w:rPr>
          <w:color w:val="auto"/>
        </w:rPr>
        <w:t xml:space="preserve">will allow faster and more </w:t>
      </w:r>
      <w:r w:rsidR="00F53CC5" w:rsidRPr="00EE5BBA">
        <w:rPr>
          <w:color w:val="auto"/>
        </w:rPr>
        <w:t>thorough debugging of the components than would be possible if the systems could not be powered.</w:t>
      </w:r>
    </w:p>
    <w:p w14:paraId="2695E812" w14:textId="77777777" w:rsidR="00F53CC5" w:rsidRPr="00EE5BBA" w:rsidRDefault="00F53CC5" w:rsidP="008453D9">
      <w:pPr>
        <w:rPr>
          <w:color w:val="auto"/>
        </w:rPr>
      </w:pPr>
    </w:p>
    <w:p w14:paraId="77D07B79" w14:textId="2E18D3BE" w:rsidR="00EE1608" w:rsidRPr="00EE5BBA" w:rsidRDefault="00032708" w:rsidP="008453D9">
      <w:pPr>
        <w:rPr>
          <w:color w:val="auto"/>
        </w:rPr>
      </w:pPr>
      <w:r w:rsidRPr="00EE5BBA">
        <w:rPr>
          <w:color w:val="auto"/>
        </w:rPr>
        <w:t>Since the TDR</w:t>
      </w:r>
      <w:r w:rsidR="00293C73" w:rsidRPr="00EE5BBA">
        <w:rPr>
          <w:color w:val="auto"/>
        </w:rPr>
        <w:t xml:space="preserve"> design,</w:t>
      </w:r>
      <w:r w:rsidRPr="00EE5BBA">
        <w:rPr>
          <w:color w:val="auto"/>
        </w:rPr>
        <w:t xml:space="preserve"> </w:t>
      </w:r>
      <w:r w:rsidR="00117007" w:rsidRPr="00EE5BBA">
        <w:rPr>
          <w:color w:val="auto"/>
        </w:rPr>
        <w:t xml:space="preserve">&gt; 1 km of ‘free’ space has </w:t>
      </w:r>
      <w:r w:rsidR="0043239A" w:rsidRPr="00EE5BBA">
        <w:rPr>
          <w:color w:val="auto"/>
        </w:rPr>
        <w:t xml:space="preserve">been </w:t>
      </w:r>
      <w:r w:rsidR="00117007" w:rsidRPr="00EE5BBA">
        <w:rPr>
          <w:color w:val="auto"/>
        </w:rPr>
        <w:t xml:space="preserve">added to the linacs, which allows for additional RF stations if needed, and more experience has been gained </w:t>
      </w:r>
      <w:r w:rsidR="00F53CC5" w:rsidRPr="00EE5BBA">
        <w:rPr>
          <w:color w:val="auto"/>
        </w:rPr>
        <w:t>in</w:t>
      </w:r>
      <w:r w:rsidR="00117007" w:rsidRPr="00EE5BBA">
        <w:rPr>
          <w:color w:val="auto"/>
        </w:rPr>
        <w:t xml:space="preserve"> </w:t>
      </w:r>
      <w:r w:rsidR="0043239A" w:rsidRPr="00EE5BBA">
        <w:rPr>
          <w:color w:val="auto"/>
        </w:rPr>
        <w:t xml:space="preserve">the </w:t>
      </w:r>
      <w:r w:rsidR="00117007" w:rsidRPr="00EE5BBA">
        <w:rPr>
          <w:color w:val="auto"/>
        </w:rPr>
        <w:t>operation of</w:t>
      </w:r>
      <w:r w:rsidR="00F53CC5" w:rsidRPr="00EE5BBA">
        <w:rPr>
          <w:color w:val="auto"/>
        </w:rPr>
        <w:t xml:space="preserve"> </w:t>
      </w:r>
      <w:r w:rsidR="00117007" w:rsidRPr="00EE5BBA">
        <w:rPr>
          <w:color w:val="auto"/>
        </w:rPr>
        <w:t xml:space="preserve">ILC-like RF systems at DESY for the European XFEL. </w:t>
      </w:r>
      <w:r w:rsidR="00F53CC5" w:rsidRPr="00EE5BBA">
        <w:rPr>
          <w:color w:val="auto"/>
        </w:rPr>
        <w:t xml:space="preserve">Thus, </w:t>
      </w:r>
      <w:r w:rsidR="002D3C6C" w:rsidRPr="00EE5BBA">
        <w:rPr>
          <w:color w:val="auto"/>
        </w:rPr>
        <w:t xml:space="preserve">a </w:t>
      </w:r>
      <w:r w:rsidR="00F53CC5" w:rsidRPr="00EE5BBA">
        <w:rPr>
          <w:color w:val="auto"/>
        </w:rPr>
        <w:t>re</w:t>
      </w:r>
      <w:r w:rsidR="00AD7B5B">
        <w:rPr>
          <w:color w:val="auto"/>
        </w:rPr>
        <w:t>-e</w:t>
      </w:r>
      <w:r w:rsidR="00F53CC5" w:rsidRPr="00EE5BBA">
        <w:rPr>
          <w:color w:val="auto"/>
        </w:rPr>
        <w:t>valuat</w:t>
      </w:r>
      <w:r w:rsidR="002D3C6C" w:rsidRPr="00EE5BBA">
        <w:rPr>
          <w:color w:val="auto"/>
        </w:rPr>
        <w:t>ion</w:t>
      </w:r>
      <w:r w:rsidR="0043239A" w:rsidRPr="00EE5BBA">
        <w:rPr>
          <w:color w:val="auto"/>
        </w:rPr>
        <w:t xml:space="preserve"> </w:t>
      </w:r>
      <w:r w:rsidR="002D3C6C" w:rsidRPr="00EE5BBA">
        <w:rPr>
          <w:color w:val="auto"/>
        </w:rPr>
        <w:t>of the linac energy overhead and</w:t>
      </w:r>
      <w:r w:rsidR="00F53CC5" w:rsidRPr="00EE5BBA">
        <w:rPr>
          <w:color w:val="auto"/>
        </w:rPr>
        <w:t xml:space="preserve"> </w:t>
      </w:r>
      <w:r w:rsidR="0043239A" w:rsidRPr="00EE5BBA">
        <w:rPr>
          <w:color w:val="auto"/>
        </w:rPr>
        <w:t xml:space="preserve">RF system </w:t>
      </w:r>
      <w:r w:rsidR="005335CB" w:rsidRPr="00EE5BBA">
        <w:rPr>
          <w:color w:val="auto"/>
        </w:rPr>
        <w:t>reliability</w:t>
      </w:r>
      <w:r w:rsidR="0043239A" w:rsidRPr="00EE5BBA">
        <w:rPr>
          <w:color w:val="auto"/>
        </w:rPr>
        <w:t xml:space="preserve"> </w:t>
      </w:r>
      <w:r w:rsidR="002D3C6C" w:rsidRPr="00EE5BBA">
        <w:rPr>
          <w:color w:val="auto"/>
        </w:rPr>
        <w:t xml:space="preserve">seems </w:t>
      </w:r>
      <w:r w:rsidR="005335CB" w:rsidRPr="00EE5BBA">
        <w:rPr>
          <w:color w:val="auto"/>
        </w:rPr>
        <w:t>warranted</w:t>
      </w:r>
      <w:r w:rsidR="002D3C6C" w:rsidRPr="00EE5BBA">
        <w:rPr>
          <w:color w:val="auto"/>
        </w:rPr>
        <w:t xml:space="preserve">, </w:t>
      </w:r>
      <w:r w:rsidR="005335CB" w:rsidRPr="00EE5BBA">
        <w:rPr>
          <w:color w:val="auto"/>
        </w:rPr>
        <w:t>in particular, as it may open up the possibility of significant cost savings as the proponents argue.</w:t>
      </w:r>
    </w:p>
    <w:p w14:paraId="6E2CBF88" w14:textId="77777777" w:rsidR="007E623C" w:rsidRPr="00881FD6" w:rsidRDefault="007E623C" w:rsidP="008453D9">
      <w:pPr>
        <w:rPr>
          <w:color w:val="auto"/>
        </w:rPr>
      </w:pPr>
    </w:p>
    <w:p w14:paraId="42C5C678" w14:textId="3860D1D5" w:rsidR="00293C73" w:rsidRPr="00881FD6" w:rsidRDefault="002308A1" w:rsidP="008453D9">
      <w:pPr>
        <w:rPr>
          <w:color w:val="auto"/>
        </w:rPr>
      </w:pPr>
      <w:r w:rsidRPr="00D96EDA">
        <w:rPr>
          <w:color w:val="auto"/>
        </w:rPr>
        <w:t xml:space="preserve">The </w:t>
      </w:r>
      <w:r w:rsidRPr="00EE5BBA">
        <w:rPr>
          <w:color w:val="auto"/>
        </w:rPr>
        <w:t>CR panel</w:t>
      </w:r>
      <w:r w:rsidR="00293C73" w:rsidRPr="00EE5BBA">
        <w:rPr>
          <w:color w:val="auto"/>
        </w:rPr>
        <w:t xml:space="preserve"> </w:t>
      </w:r>
      <w:r w:rsidR="00293C73" w:rsidRPr="00881FD6">
        <w:rPr>
          <w:color w:val="auto"/>
        </w:rPr>
        <w:t>focused on three main aspects of the CR.  Was the proposed tunnel cross-section suitable fo</w:t>
      </w:r>
      <w:r w:rsidR="007E623C" w:rsidRPr="00881FD6">
        <w:rPr>
          <w:color w:val="auto"/>
        </w:rPr>
        <w:t xml:space="preserve">r the generic main linac </w:t>
      </w:r>
      <w:proofErr w:type="gramStart"/>
      <w:r w:rsidR="007E623C" w:rsidRPr="00881FD6">
        <w:rPr>
          <w:color w:val="auto"/>
        </w:rPr>
        <w:t>tunnel ?</w:t>
      </w:r>
      <w:proofErr w:type="gramEnd"/>
      <w:r w:rsidR="00293C73" w:rsidRPr="00881FD6">
        <w:rPr>
          <w:color w:val="auto"/>
        </w:rPr>
        <w:t xml:space="preserve">  Was the</w:t>
      </w:r>
      <w:r w:rsidR="00A47EE7" w:rsidRPr="00881FD6">
        <w:rPr>
          <w:color w:val="auto"/>
        </w:rPr>
        <w:t xml:space="preserve"> proposed</w:t>
      </w:r>
      <w:r w:rsidR="00293C73" w:rsidRPr="00881FD6">
        <w:rPr>
          <w:color w:val="auto"/>
        </w:rPr>
        <w:t xml:space="preserve"> shield wall thickness suff</w:t>
      </w:r>
      <w:r w:rsidR="007E623C" w:rsidRPr="00881FD6">
        <w:rPr>
          <w:color w:val="auto"/>
        </w:rPr>
        <w:t>icient to allow</w:t>
      </w:r>
      <w:r w:rsidR="00462974" w:rsidRPr="00881FD6">
        <w:rPr>
          <w:color w:val="auto"/>
        </w:rPr>
        <w:t xml:space="preserve"> RF-</w:t>
      </w:r>
      <w:r w:rsidR="007E623C" w:rsidRPr="00EE5BBA">
        <w:rPr>
          <w:color w:val="auto"/>
        </w:rPr>
        <w:t xml:space="preserve">power-on </w:t>
      </w:r>
      <w:proofErr w:type="gramStart"/>
      <w:r w:rsidR="007E623C" w:rsidRPr="00881FD6">
        <w:rPr>
          <w:color w:val="auto"/>
        </w:rPr>
        <w:t>access ?</w:t>
      </w:r>
      <w:proofErr w:type="gramEnd"/>
      <w:r w:rsidR="00293C73" w:rsidRPr="00D96EDA">
        <w:rPr>
          <w:color w:val="auto"/>
        </w:rPr>
        <w:t xml:space="preserve"> </w:t>
      </w:r>
      <w:r w:rsidR="00462974" w:rsidRPr="00EE5BBA">
        <w:rPr>
          <w:color w:val="auto"/>
        </w:rPr>
        <w:t>A</w:t>
      </w:r>
      <w:r w:rsidR="00293C73" w:rsidRPr="00EE5BBA">
        <w:rPr>
          <w:color w:val="auto"/>
        </w:rPr>
        <w:t>nd</w:t>
      </w:r>
      <w:r w:rsidR="00462974" w:rsidRPr="00881FD6">
        <w:rPr>
          <w:color w:val="auto"/>
        </w:rPr>
        <w:t>,</w:t>
      </w:r>
      <w:r w:rsidR="00293C73" w:rsidRPr="00D96EDA">
        <w:rPr>
          <w:color w:val="auto"/>
        </w:rPr>
        <w:t xml:space="preserve"> was the reliability of the HLRF acceptable</w:t>
      </w:r>
      <w:r w:rsidR="007E623C" w:rsidRPr="00881FD6">
        <w:rPr>
          <w:color w:val="auto"/>
        </w:rPr>
        <w:t xml:space="preserve"> from an operational standpoint</w:t>
      </w:r>
      <w:r w:rsidR="005F0176" w:rsidRPr="00881FD6">
        <w:rPr>
          <w:color w:val="auto"/>
        </w:rPr>
        <w:t xml:space="preserve"> with</w:t>
      </w:r>
      <w:r w:rsidR="00164217" w:rsidRPr="00881FD6">
        <w:rPr>
          <w:color w:val="auto"/>
        </w:rPr>
        <w:t>out</w:t>
      </w:r>
      <w:r w:rsidR="005F0176" w:rsidRPr="00881FD6">
        <w:rPr>
          <w:color w:val="auto"/>
        </w:rPr>
        <w:t xml:space="preserve"> beam-on </w:t>
      </w:r>
      <w:proofErr w:type="gramStart"/>
      <w:r w:rsidR="005F0176" w:rsidRPr="00881FD6">
        <w:rPr>
          <w:color w:val="auto"/>
        </w:rPr>
        <w:t>access</w:t>
      </w:r>
      <w:r w:rsidR="007E623C" w:rsidRPr="00881FD6">
        <w:rPr>
          <w:color w:val="auto"/>
        </w:rPr>
        <w:t xml:space="preserve"> ?</w:t>
      </w:r>
      <w:proofErr w:type="gramEnd"/>
    </w:p>
    <w:p w14:paraId="541C6407" w14:textId="77777777" w:rsidR="00EE1608" w:rsidRDefault="00EE1608" w:rsidP="008453D9"/>
    <w:p w14:paraId="712B2F16" w14:textId="7105C0A6" w:rsidR="00FD214A" w:rsidRPr="006F5AC1" w:rsidRDefault="00A47EE7" w:rsidP="00FD214A">
      <w:pPr>
        <w:rPr>
          <w:rFonts w:ascii="Arial" w:hAnsi="Arial" w:cs="Arial"/>
          <w:b/>
        </w:rPr>
      </w:pPr>
      <w:r w:rsidRPr="006F5AC1">
        <w:rPr>
          <w:rFonts w:ascii="Arial" w:hAnsi="Arial" w:cs="Arial"/>
          <w:b/>
        </w:rPr>
        <w:t>The Tunnel Cross-section</w:t>
      </w:r>
    </w:p>
    <w:p w14:paraId="2FEEA391" w14:textId="77777777" w:rsidR="00A47EE7" w:rsidRPr="00A47EE7" w:rsidRDefault="00A47EE7" w:rsidP="00FD214A">
      <w:pPr>
        <w:rPr>
          <w:b/>
        </w:rPr>
      </w:pPr>
    </w:p>
    <w:p w14:paraId="5D4137EA" w14:textId="4C801405" w:rsidR="00A93C40" w:rsidRDefault="00A93C40" w:rsidP="00A93C40">
      <w:r>
        <w:t>The typical tunnel cross included in the TDR has a width of 11m, with a 3.5m thick concrete shield wall separating the beam tunnel and the RF Service tunnel. The TDR cross s</w:t>
      </w:r>
      <w:r w:rsidR="00134306">
        <w:t xml:space="preserve">ection is shown below in Fig 12.1 </w:t>
      </w:r>
    </w:p>
    <w:p w14:paraId="2A0B017F" w14:textId="77777777" w:rsidR="00A93C40" w:rsidRDefault="00A93C40" w:rsidP="00A93C40"/>
    <w:p w14:paraId="034537C9" w14:textId="77777777" w:rsidR="00A93C40" w:rsidRDefault="00A93C40" w:rsidP="00A93C40"/>
    <w:p w14:paraId="1179DAE9" w14:textId="77777777" w:rsidR="00A93C40" w:rsidRDefault="00A93C40" w:rsidP="00A93C40">
      <w:pPr>
        <w:jc w:val="center"/>
      </w:pPr>
    </w:p>
    <w:p w14:paraId="0ACFDBAA" w14:textId="77777777" w:rsidR="00A93C40" w:rsidRDefault="00A93C40" w:rsidP="00A93C40">
      <w:pPr>
        <w:jc w:val="center"/>
      </w:pPr>
      <w:r>
        <w:rPr>
          <w:noProof/>
          <w:lang w:val="en-US" w:eastAsia="en-US"/>
        </w:rPr>
        <w:drawing>
          <wp:inline distT="0" distB="0" distL="0" distR="0" wp14:anchorId="5AC533DD" wp14:editId="5BFD298D">
            <wp:extent cx="3688080" cy="2631678"/>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987" t="16264" r="56176" b="28857"/>
                    <a:stretch/>
                  </pic:blipFill>
                  <pic:spPr bwMode="auto">
                    <a:xfrm>
                      <a:off x="0" y="0"/>
                      <a:ext cx="3736912" cy="2666523"/>
                    </a:xfrm>
                    <a:prstGeom prst="rect">
                      <a:avLst/>
                    </a:prstGeom>
                    <a:ln>
                      <a:noFill/>
                    </a:ln>
                    <a:extLst>
                      <a:ext uri="{53640926-AAD7-44d8-BBD7-CCE9431645EC}">
                        <a14:shadowObscured xmlns:a14="http://schemas.microsoft.com/office/drawing/2010/main"/>
                      </a:ext>
                    </a:extLst>
                  </pic:spPr>
                </pic:pic>
              </a:graphicData>
            </a:graphic>
          </wp:inline>
        </w:drawing>
      </w:r>
    </w:p>
    <w:p w14:paraId="535E6929" w14:textId="370A88B4" w:rsidR="00F5057F" w:rsidRDefault="00F5057F" w:rsidP="00A93C40">
      <w:pPr>
        <w:jc w:val="center"/>
      </w:pPr>
      <w:r>
        <w:t>Fig 12.1: TDR Tunnel Cross-section</w:t>
      </w:r>
    </w:p>
    <w:p w14:paraId="632ACA05" w14:textId="77777777" w:rsidR="00A93C40" w:rsidRDefault="00A93C40" w:rsidP="00A93C40"/>
    <w:p w14:paraId="1EBABFDE" w14:textId="5AE60F1C" w:rsidR="00A93C40" w:rsidRPr="00EE5BBA" w:rsidRDefault="00A93C40" w:rsidP="00A93C40">
      <w:pPr>
        <w:rPr>
          <w:color w:val="auto"/>
        </w:rPr>
      </w:pPr>
      <w:r>
        <w:t>CR-012 proposes to reduce the thickness of the concrete shield wall by 2</w:t>
      </w:r>
      <w:r w:rsidR="00462974">
        <w:t xml:space="preserve"> </w:t>
      </w:r>
      <w:r>
        <w:t xml:space="preserve">m, from the TDR </w:t>
      </w:r>
      <w:r w:rsidRPr="00EE5BBA">
        <w:rPr>
          <w:color w:val="auto"/>
        </w:rPr>
        <w:t>thickness of 3.5</w:t>
      </w:r>
      <w:r w:rsidR="00462974" w:rsidRPr="00EE5BBA">
        <w:rPr>
          <w:color w:val="auto"/>
        </w:rPr>
        <w:t xml:space="preserve"> </w:t>
      </w:r>
      <w:r w:rsidRPr="00EE5BBA">
        <w:rPr>
          <w:color w:val="auto"/>
        </w:rPr>
        <w:t>m to 1.5</w:t>
      </w:r>
      <w:r w:rsidR="00462974" w:rsidRPr="00EE5BBA">
        <w:rPr>
          <w:color w:val="auto"/>
        </w:rPr>
        <w:t xml:space="preserve"> </w:t>
      </w:r>
      <w:r w:rsidRPr="00EE5BBA">
        <w:rPr>
          <w:color w:val="auto"/>
        </w:rPr>
        <w:t>m. However, due to further detailed integration studies since the TDR, it has been concluded that it is not possible to reduce the overall width of the tunnel accordingly</w:t>
      </w:r>
      <w:r w:rsidR="00462974" w:rsidRPr="00EE5BBA">
        <w:rPr>
          <w:color w:val="auto"/>
        </w:rPr>
        <w:t>,</w:t>
      </w:r>
      <w:r w:rsidR="007A78EE" w:rsidRPr="00EE5BBA">
        <w:rPr>
          <w:color w:val="auto"/>
        </w:rPr>
        <w:t xml:space="preserve"> i.e.</w:t>
      </w:r>
      <w:r w:rsidR="00462974" w:rsidRPr="00EE5BBA">
        <w:rPr>
          <w:color w:val="auto"/>
        </w:rPr>
        <w:t xml:space="preserve"> by 2 m, instead </w:t>
      </w:r>
      <w:r w:rsidRPr="00EE5BBA">
        <w:rPr>
          <w:color w:val="auto"/>
        </w:rPr>
        <w:t>it is proposed to reduce the tunnel width from 11</w:t>
      </w:r>
      <w:r w:rsidR="00462974" w:rsidRPr="00EE5BBA">
        <w:rPr>
          <w:color w:val="auto"/>
        </w:rPr>
        <w:t xml:space="preserve"> </w:t>
      </w:r>
      <w:r w:rsidRPr="00EE5BBA">
        <w:rPr>
          <w:color w:val="auto"/>
        </w:rPr>
        <w:t>m to 9.5</w:t>
      </w:r>
      <w:r w:rsidR="00462974" w:rsidRPr="00EE5BBA">
        <w:rPr>
          <w:color w:val="auto"/>
        </w:rPr>
        <w:t xml:space="preserve"> </w:t>
      </w:r>
      <w:r w:rsidRPr="00EE5BBA">
        <w:rPr>
          <w:color w:val="auto"/>
        </w:rPr>
        <w:t>m. The new proposed 9.5</w:t>
      </w:r>
      <w:r w:rsidR="00462974" w:rsidRPr="00EE5BBA">
        <w:rPr>
          <w:color w:val="auto"/>
        </w:rPr>
        <w:t xml:space="preserve"> </w:t>
      </w:r>
      <w:r w:rsidRPr="00EE5BBA">
        <w:rPr>
          <w:color w:val="auto"/>
        </w:rPr>
        <w:t>m wide cross sec</w:t>
      </w:r>
      <w:r w:rsidR="00D0288F" w:rsidRPr="00EE5BBA">
        <w:rPr>
          <w:color w:val="auto"/>
        </w:rPr>
        <w:t>tion is shown below in Fig 12.2.</w:t>
      </w:r>
    </w:p>
    <w:p w14:paraId="7D5F6E27" w14:textId="77777777" w:rsidR="00A93C40" w:rsidRPr="00EE5BBA" w:rsidRDefault="00A93C40" w:rsidP="00A93C40">
      <w:pPr>
        <w:rPr>
          <w:color w:val="auto"/>
        </w:rPr>
      </w:pPr>
    </w:p>
    <w:p w14:paraId="5111CB73" w14:textId="77777777" w:rsidR="00A93C40" w:rsidRDefault="00A93C40" w:rsidP="00A93C40">
      <w:pPr>
        <w:jc w:val="center"/>
      </w:pPr>
      <w:r>
        <w:rPr>
          <w:noProof/>
          <w:lang w:val="en-US" w:eastAsia="en-US"/>
        </w:rPr>
        <w:drawing>
          <wp:inline distT="0" distB="0" distL="0" distR="0" wp14:anchorId="396F1980" wp14:editId="5C3012D7">
            <wp:extent cx="4003040" cy="2789215"/>
            <wp:effectExtent l="0" t="0" r="1016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48" t="27949" r="55310" b="17154"/>
                    <a:stretch/>
                  </pic:blipFill>
                  <pic:spPr bwMode="auto">
                    <a:xfrm>
                      <a:off x="0" y="0"/>
                      <a:ext cx="4012437" cy="2795762"/>
                    </a:xfrm>
                    <a:prstGeom prst="rect">
                      <a:avLst/>
                    </a:prstGeom>
                    <a:ln>
                      <a:noFill/>
                    </a:ln>
                    <a:extLst>
                      <a:ext uri="{53640926-AAD7-44d8-BBD7-CCE9431645EC}">
                        <a14:shadowObscured xmlns:a14="http://schemas.microsoft.com/office/drawing/2010/main"/>
                      </a:ext>
                    </a:extLst>
                  </pic:spPr>
                </pic:pic>
              </a:graphicData>
            </a:graphic>
          </wp:inline>
        </w:drawing>
      </w:r>
    </w:p>
    <w:p w14:paraId="04BC8B62" w14:textId="7ECEE71E" w:rsidR="00A47EE7" w:rsidRDefault="00F5057F" w:rsidP="004C6C38">
      <w:pPr>
        <w:jc w:val="center"/>
      </w:pPr>
      <w:r>
        <w:t>Fig 12.2:  Proposed cross-section</w:t>
      </w:r>
    </w:p>
    <w:p w14:paraId="21DEC7A6" w14:textId="77777777" w:rsidR="00A47EE7" w:rsidRDefault="00A47EE7" w:rsidP="00FD214A"/>
    <w:p w14:paraId="7A9DFED9" w14:textId="1A46B8FB" w:rsidR="00A47EE7" w:rsidRPr="006F5AC1" w:rsidRDefault="00A47EE7" w:rsidP="00FD214A">
      <w:pPr>
        <w:rPr>
          <w:rFonts w:ascii="Arial" w:hAnsi="Arial" w:cs="Arial"/>
          <w:b/>
        </w:rPr>
      </w:pPr>
      <w:r w:rsidRPr="006F5AC1">
        <w:rPr>
          <w:rFonts w:ascii="Arial" w:hAnsi="Arial" w:cs="Arial"/>
          <w:b/>
        </w:rPr>
        <w:t>Shield Wall Design</w:t>
      </w:r>
    </w:p>
    <w:p w14:paraId="26332943" w14:textId="77777777" w:rsidR="00A47EE7" w:rsidRDefault="00A47EE7" w:rsidP="00FD214A"/>
    <w:p w14:paraId="41EBAC48" w14:textId="097FF96B" w:rsidR="00F1356D" w:rsidRPr="00EE5BBA" w:rsidRDefault="008A58C5" w:rsidP="00FD214A">
      <w:pPr>
        <w:rPr>
          <w:color w:val="auto"/>
        </w:rPr>
      </w:pPr>
      <w:r w:rsidRPr="00EE5BBA">
        <w:rPr>
          <w:color w:val="auto"/>
        </w:rPr>
        <w:t>The defining issue in determining the tunnel wall thickness is field</w:t>
      </w:r>
      <w:r w:rsidR="00462974" w:rsidRPr="00EE5BBA">
        <w:rPr>
          <w:color w:val="auto"/>
        </w:rPr>
        <w:t>-</w:t>
      </w:r>
      <w:r w:rsidRPr="00EE5BBA">
        <w:rPr>
          <w:color w:val="auto"/>
        </w:rPr>
        <w:t>emission</w:t>
      </w:r>
      <w:r w:rsidR="00462974" w:rsidRPr="00EE5BBA">
        <w:rPr>
          <w:color w:val="auto"/>
        </w:rPr>
        <w:t xml:space="preserve"> induced radiation</w:t>
      </w:r>
      <w:r w:rsidRPr="00EE5BBA">
        <w:rPr>
          <w:color w:val="auto"/>
        </w:rPr>
        <w:t xml:space="preserve"> </w:t>
      </w:r>
      <w:r w:rsidR="00462974" w:rsidRPr="00EE5BBA">
        <w:rPr>
          <w:color w:val="auto"/>
        </w:rPr>
        <w:t>from</w:t>
      </w:r>
      <w:r w:rsidRPr="00EE5BBA">
        <w:rPr>
          <w:color w:val="auto"/>
        </w:rPr>
        <w:t xml:space="preserve"> the cavities (dark current) when the</w:t>
      </w:r>
      <w:r w:rsidR="00462974" w:rsidRPr="00EE5BBA">
        <w:rPr>
          <w:color w:val="auto"/>
        </w:rPr>
        <w:t xml:space="preserve"> RF</w:t>
      </w:r>
      <w:r w:rsidRPr="00EE5BBA">
        <w:rPr>
          <w:color w:val="auto"/>
        </w:rPr>
        <w:t xml:space="preserve"> power</w:t>
      </w:r>
      <w:r w:rsidR="007A78EE" w:rsidRPr="00EE5BBA">
        <w:rPr>
          <w:color w:val="auto"/>
        </w:rPr>
        <w:t xml:space="preserve"> is on since </w:t>
      </w:r>
      <w:r w:rsidR="00462974" w:rsidRPr="00EE5BBA">
        <w:rPr>
          <w:color w:val="auto"/>
        </w:rPr>
        <w:t xml:space="preserve">it is proposed that </w:t>
      </w:r>
      <w:r w:rsidR="007A78EE" w:rsidRPr="00EE5BBA">
        <w:rPr>
          <w:color w:val="auto"/>
        </w:rPr>
        <w:t>personnel access will be</w:t>
      </w:r>
      <w:r w:rsidRPr="00EE5BBA">
        <w:rPr>
          <w:color w:val="auto"/>
        </w:rPr>
        <w:t xml:space="preserve"> permitted during these times.  </w:t>
      </w:r>
      <w:proofErr w:type="gramStart"/>
      <w:r w:rsidRPr="00EE5BBA">
        <w:rPr>
          <w:color w:val="auto"/>
        </w:rPr>
        <w:t xml:space="preserve">This </w:t>
      </w:r>
      <w:r w:rsidR="007A78EE" w:rsidRPr="00EE5BBA">
        <w:rPr>
          <w:color w:val="auto"/>
        </w:rPr>
        <w:t>situation</w:t>
      </w:r>
      <w:r w:rsidRPr="00EE5BBA">
        <w:rPr>
          <w:color w:val="auto"/>
        </w:rPr>
        <w:t xml:space="preserve"> was simulated by the </w:t>
      </w:r>
      <w:proofErr w:type="spellStart"/>
      <w:r w:rsidRPr="00EE5BBA">
        <w:rPr>
          <w:color w:val="auto"/>
        </w:rPr>
        <w:t>Solyak</w:t>
      </w:r>
      <w:proofErr w:type="spellEnd"/>
      <w:r w:rsidRPr="00EE5BBA">
        <w:rPr>
          <w:color w:val="auto"/>
        </w:rPr>
        <w:t xml:space="preserve"> group at Fermilab</w:t>
      </w:r>
      <w:proofErr w:type="gramEnd"/>
      <w:r w:rsidRPr="00EE5BBA">
        <w:rPr>
          <w:color w:val="auto"/>
        </w:rPr>
        <w:t>.  Starting with a uniform distribution of field emitters in the cavity surface</w:t>
      </w:r>
      <w:r w:rsidR="007A78EE" w:rsidRPr="00EE5BBA">
        <w:rPr>
          <w:color w:val="auto"/>
        </w:rPr>
        <w:t>,</w:t>
      </w:r>
      <w:r w:rsidRPr="00EE5BBA">
        <w:rPr>
          <w:color w:val="auto"/>
        </w:rPr>
        <w:t xml:space="preserve"> information on the particle losses were calculated (co-ordinates, phase, momentum etc</w:t>
      </w:r>
      <w:proofErr w:type="gramStart"/>
      <w:r w:rsidRPr="00EE5BBA">
        <w:rPr>
          <w:color w:val="auto"/>
        </w:rPr>
        <w:t>..</w:t>
      </w:r>
      <w:proofErr w:type="gramEnd"/>
      <w:r w:rsidRPr="00EE5BBA">
        <w:rPr>
          <w:color w:val="auto"/>
        </w:rPr>
        <w:t xml:space="preserve">).  </w:t>
      </w:r>
      <w:proofErr w:type="gramStart"/>
      <w:r w:rsidRPr="00EE5BBA">
        <w:rPr>
          <w:color w:val="auto"/>
        </w:rPr>
        <w:t>Particles which survived</w:t>
      </w:r>
      <w:proofErr w:type="gramEnd"/>
      <w:r w:rsidRPr="00EE5BBA">
        <w:rPr>
          <w:color w:val="auto"/>
        </w:rPr>
        <w:t xml:space="preserve"> were propagated to the next cryomodule</w:t>
      </w:r>
      <w:r w:rsidR="00925808" w:rsidRPr="00EE5BBA">
        <w:rPr>
          <w:color w:val="auto"/>
        </w:rPr>
        <w:t>, both upstream and downstream</w:t>
      </w:r>
      <w:r w:rsidRPr="00EE5BBA">
        <w:rPr>
          <w:color w:val="auto"/>
        </w:rPr>
        <w:t xml:space="preserve">.  </w:t>
      </w:r>
      <w:r w:rsidR="006C66A8" w:rsidRPr="00EE5BBA">
        <w:rPr>
          <w:color w:val="auto"/>
        </w:rPr>
        <w:t xml:space="preserve">Each cavity was assumed to produce 50nA of </w:t>
      </w:r>
      <w:r w:rsidR="00462974" w:rsidRPr="00EE5BBA">
        <w:rPr>
          <w:color w:val="auto"/>
        </w:rPr>
        <w:t xml:space="preserve">captured </w:t>
      </w:r>
      <w:r w:rsidR="006C66A8" w:rsidRPr="00EE5BBA">
        <w:rPr>
          <w:color w:val="auto"/>
        </w:rPr>
        <w:t>dark current</w:t>
      </w:r>
      <w:r w:rsidR="00462974" w:rsidRPr="00EE5BBA">
        <w:rPr>
          <w:color w:val="auto"/>
        </w:rPr>
        <w:t xml:space="preserve"> (the ILC design limit)</w:t>
      </w:r>
      <w:r w:rsidR="006C66A8" w:rsidRPr="00EE5BBA">
        <w:rPr>
          <w:color w:val="auto"/>
        </w:rPr>
        <w:t xml:space="preserve">.  </w:t>
      </w:r>
      <w:r w:rsidRPr="00EE5BBA">
        <w:rPr>
          <w:color w:val="auto"/>
        </w:rPr>
        <w:t xml:space="preserve">Simulation of the tunnel radiation dose </w:t>
      </w:r>
      <w:r w:rsidR="007A78EE" w:rsidRPr="00EE5BBA">
        <w:rPr>
          <w:color w:val="auto"/>
        </w:rPr>
        <w:t xml:space="preserve">arising </w:t>
      </w:r>
      <w:r w:rsidRPr="00EE5BBA">
        <w:rPr>
          <w:color w:val="auto"/>
        </w:rPr>
        <w:t>from these particle</w:t>
      </w:r>
      <w:r w:rsidR="00925808" w:rsidRPr="00EE5BBA">
        <w:rPr>
          <w:color w:val="auto"/>
        </w:rPr>
        <w:t>s</w:t>
      </w:r>
      <w:r w:rsidRPr="00EE5BBA">
        <w:rPr>
          <w:color w:val="auto"/>
        </w:rPr>
        <w:t xml:space="preserve"> </w:t>
      </w:r>
      <w:r w:rsidR="007A78EE" w:rsidRPr="00EE5BBA">
        <w:rPr>
          <w:color w:val="auto"/>
        </w:rPr>
        <w:t>was</w:t>
      </w:r>
      <w:r w:rsidRPr="00EE5BBA">
        <w:rPr>
          <w:color w:val="auto"/>
        </w:rPr>
        <w:t xml:space="preserve"> performed using the MARS software package.  MARS has been well validated over the years and the results</w:t>
      </w:r>
      <w:r w:rsidR="00E572B2" w:rsidRPr="00EE5BBA">
        <w:rPr>
          <w:color w:val="auto"/>
        </w:rPr>
        <w:t xml:space="preserve"> of this</w:t>
      </w:r>
      <w:r w:rsidRPr="00EE5BBA">
        <w:rPr>
          <w:color w:val="auto"/>
        </w:rPr>
        <w:t xml:space="preserve"> simulation was cross</w:t>
      </w:r>
      <w:r w:rsidR="00462974" w:rsidRPr="00EE5BBA">
        <w:rPr>
          <w:color w:val="auto"/>
        </w:rPr>
        <w:t>-</w:t>
      </w:r>
      <w:r w:rsidRPr="00EE5BBA">
        <w:rPr>
          <w:color w:val="auto"/>
        </w:rPr>
        <w:t>checked against F</w:t>
      </w:r>
      <w:r w:rsidR="007A78EE" w:rsidRPr="00EE5BBA">
        <w:rPr>
          <w:color w:val="auto"/>
        </w:rPr>
        <w:t>LUKA at SLAC as part of the LCLS</w:t>
      </w:r>
      <w:r w:rsidR="00615E3D" w:rsidRPr="00EE5BBA">
        <w:rPr>
          <w:color w:val="auto"/>
        </w:rPr>
        <w:t>-II</w:t>
      </w:r>
      <w:r w:rsidRPr="00EE5BBA">
        <w:rPr>
          <w:color w:val="auto"/>
        </w:rPr>
        <w:t xml:space="preserve"> safety analysis</w:t>
      </w:r>
      <w:r w:rsidR="006C66A8" w:rsidRPr="00EE5BBA">
        <w:rPr>
          <w:color w:val="auto"/>
        </w:rPr>
        <w:t xml:space="preserve"> as well as several earlier studies during the GDE era</w:t>
      </w:r>
      <w:r w:rsidRPr="00EE5BBA">
        <w:rPr>
          <w:color w:val="auto"/>
        </w:rPr>
        <w:t>.</w:t>
      </w:r>
      <w:r w:rsidR="00D855DF" w:rsidRPr="00EE5BBA">
        <w:rPr>
          <w:color w:val="auto"/>
        </w:rPr>
        <w:t xml:space="preserve">  </w:t>
      </w:r>
      <w:r w:rsidR="007A78EE" w:rsidRPr="00EE5BBA">
        <w:rPr>
          <w:color w:val="auto"/>
        </w:rPr>
        <w:t>Both</w:t>
      </w:r>
      <w:r w:rsidR="00F1356D" w:rsidRPr="00EE5BBA">
        <w:rPr>
          <w:color w:val="auto"/>
        </w:rPr>
        <w:t xml:space="preserve"> simulations produced consistent results.  </w:t>
      </w:r>
    </w:p>
    <w:p w14:paraId="065AE9D5" w14:textId="77777777" w:rsidR="00F1356D" w:rsidRPr="00EE5BBA" w:rsidRDefault="00F1356D" w:rsidP="00FD214A">
      <w:pPr>
        <w:rPr>
          <w:color w:val="auto"/>
        </w:rPr>
      </w:pPr>
    </w:p>
    <w:p w14:paraId="387D9918" w14:textId="6257B9EA" w:rsidR="00FA3CE8" w:rsidRPr="00EE5BBA" w:rsidRDefault="00D855DF" w:rsidP="00FD214A">
      <w:pPr>
        <w:rPr>
          <w:color w:val="auto"/>
        </w:rPr>
      </w:pPr>
      <w:r w:rsidRPr="00EE5BBA">
        <w:rPr>
          <w:color w:val="auto"/>
        </w:rPr>
        <w:t>Most of the particles are swept out of the cryomodule strin</w:t>
      </w:r>
      <w:r w:rsidR="00925808" w:rsidRPr="00EE5BBA">
        <w:rPr>
          <w:color w:val="auto"/>
        </w:rPr>
        <w:t>g by the magnetic fields in the</w:t>
      </w:r>
      <w:r w:rsidR="008328C1" w:rsidRPr="00EE5BBA">
        <w:rPr>
          <w:color w:val="auto"/>
        </w:rPr>
        <w:t xml:space="preserve"> quadrupole</w:t>
      </w:r>
      <w:r w:rsidR="00615E3D" w:rsidRPr="00EE5BBA">
        <w:rPr>
          <w:color w:val="auto"/>
        </w:rPr>
        <w:t>s (one every three cryomodules)</w:t>
      </w:r>
      <w:r w:rsidR="008328C1" w:rsidRPr="00EE5BBA">
        <w:rPr>
          <w:color w:val="auto"/>
        </w:rPr>
        <w:t xml:space="preserve"> and were lost in or around the location of these magnets.</w:t>
      </w:r>
      <w:r w:rsidRPr="00EE5BBA">
        <w:rPr>
          <w:color w:val="auto"/>
        </w:rPr>
        <w:t xml:space="preserve">  Loss distributions for different magnetic field setting</w:t>
      </w:r>
      <w:r w:rsidR="008328C1" w:rsidRPr="00EE5BBA">
        <w:rPr>
          <w:color w:val="auto"/>
        </w:rPr>
        <w:t>s</w:t>
      </w:r>
      <w:r w:rsidRPr="00EE5BBA">
        <w:rPr>
          <w:color w:val="auto"/>
        </w:rPr>
        <w:t xml:space="preserve"> were investigated.  In all cases the loss patterns achieved an equilibrium value within a few cryomodules.</w:t>
      </w:r>
      <w:r w:rsidR="00D521D0" w:rsidRPr="00EE5BBA">
        <w:rPr>
          <w:color w:val="auto"/>
        </w:rPr>
        <w:t xml:space="preserve">  The distributions were more peaked in the magnets for the high</w:t>
      </w:r>
      <w:r w:rsidR="00F1356D" w:rsidRPr="00EE5BBA">
        <w:rPr>
          <w:color w:val="auto"/>
        </w:rPr>
        <w:t xml:space="preserve">est settings corresponding to </w:t>
      </w:r>
      <w:proofErr w:type="gramStart"/>
      <w:r w:rsidR="00F1356D" w:rsidRPr="00EE5BBA">
        <w:rPr>
          <w:color w:val="auto"/>
        </w:rPr>
        <w:t>a linac</w:t>
      </w:r>
      <w:proofErr w:type="gramEnd"/>
      <w:r w:rsidR="00F31C2C" w:rsidRPr="00EE5BBA">
        <w:rPr>
          <w:color w:val="auto"/>
        </w:rPr>
        <w:t xml:space="preserve"> energy of 125 GeV</w:t>
      </w:r>
      <w:r w:rsidR="00F1356D" w:rsidRPr="00EE5BBA">
        <w:rPr>
          <w:color w:val="auto"/>
        </w:rPr>
        <w:t xml:space="preserve"> or greater</w:t>
      </w:r>
      <w:r w:rsidR="00D521D0" w:rsidRPr="00EE5BBA">
        <w:rPr>
          <w:color w:val="auto"/>
        </w:rPr>
        <w:t xml:space="preserve">.  </w:t>
      </w:r>
      <w:r w:rsidR="00544C02" w:rsidRPr="00EE5BBA">
        <w:rPr>
          <w:color w:val="auto"/>
        </w:rPr>
        <w:t>The ambient tunnel radiation</w:t>
      </w:r>
      <w:r w:rsidR="008328C1" w:rsidRPr="00EE5BBA">
        <w:rPr>
          <w:color w:val="auto"/>
        </w:rPr>
        <w:t xml:space="preserve"> in the personnel access region</w:t>
      </w:r>
      <w:r w:rsidR="00544C02" w:rsidRPr="00EE5BBA">
        <w:rPr>
          <w:color w:val="auto"/>
        </w:rPr>
        <w:t xml:space="preserve"> for these conditions </w:t>
      </w:r>
      <w:r w:rsidR="008328C1" w:rsidRPr="00EE5BBA">
        <w:rPr>
          <w:color w:val="auto"/>
        </w:rPr>
        <w:t xml:space="preserve">and with </w:t>
      </w:r>
      <w:r w:rsidR="00544C02" w:rsidRPr="00EE5BBA">
        <w:rPr>
          <w:color w:val="auto"/>
        </w:rPr>
        <w:t>a 1.5m shield wall</w:t>
      </w:r>
      <w:r w:rsidR="008328C1" w:rsidRPr="00EE5BBA">
        <w:rPr>
          <w:color w:val="auto"/>
        </w:rPr>
        <w:t>,</w:t>
      </w:r>
      <w:r w:rsidR="00544C02" w:rsidRPr="00EE5BBA">
        <w:rPr>
          <w:color w:val="auto"/>
        </w:rPr>
        <w:t xml:space="preserve"> was estimated to be </w:t>
      </w:r>
      <w:r w:rsidR="00FA3CE8" w:rsidRPr="00EE5BBA">
        <w:rPr>
          <w:color w:val="auto"/>
        </w:rPr>
        <w:t>~5</w:t>
      </w:r>
      <w:r w:rsidR="00FA3CE8" w:rsidRPr="00EE5BBA">
        <w:rPr>
          <w:rFonts w:ascii="Symbol" w:hAnsi="Symbol"/>
          <w:color w:val="auto"/>
        </w:rPr>
        <w:t></w:t>
      </w:r>
      <w:r w:rsidR="00FA3CE8" w:rsidRPr="00EE5BBA">
        <w:rPr>
          <w:color w:val="auto"/>
        </w:rPr>
        <w:t xml:space="preserve">Sv/h immediately adjacent to the quadrupole location and negligible elsewhere.  The Japanese regulatory requirements set a limit of 25 </w:t>
      </w:r>
      <w:r w:rsidR="00FA3CE8" w:rsidRPr="00EE5BBA">
        <w:rPr>
          <w:rFonts w:ascii="Symbol" w:hAnsi="Symbol"/>
          <w:color w:val="auto"/>
        </w:rPr>
        <w:t></w:t>
      </w:r>
      <w:proofErr w:type="spellStart"/>
      <w:r w:rsidR="00FA3CE8" w:rsidRPr="00EE5BBA">
        <w:rPr>
          <w:color w:val="auto"/>
        </w:rPr>
        <w:t>Sv</w:t>
      </w:r>
      <w:proofErr w:type="spellEnd"/>
      <w:r w:rsidR="00FA3CE8" w:rsidRPr="00EE5BBA">
        <w:rPr>
          <w:color w:val="auto"/>
        </w:rPr>
        <w:t>/</w:t>
      </w:r>
      <w:proofErr w:type="spellStart"/>
      <w:r w:rsidR="00FA3CE8" w:rsidRPr="00EE5BBA">
        <w:rPr>
          <w:color w:val="auto"/>
        </w:rPr>
        <w:t>hr</w:t>
      </w:r>
      <w:proofErr w:type="spellEnd"/>
      <w:r w:rsidR="00FA3CE8" w:rsidRPr="00EE5BBA">
        <w:rPr>
          <w:color w:val="auto"/>
        </w:rPr>
        <w:t xml:space="preserve"> for permanent occupancy.  </w:t>
      </w:r>
      <w:r w:rsidR="008328C1" w:rsidRPr="00EE5BBA">
        <w:rPr>
          <w:color w:val="auto"/>
        </w:rPr>
        <w:t xml:space="preserve"> Hence a 1.5m shield wall was deemed sufficient</w:t>
      </w:r>
      <w:r w:rsidR="00615E3D" w:rsidRPr="00EE5BBA">
        <w:rPr>
          <w:color w:val="auto"/>
        </w:rPr>
        <w:t xml:space="preserve"> for a uniform 50 </w:t>
      </w:r>
      <w:proofErr w:type="spellStart"/>
      <w:proofErr w:type="gramStart"/>
      <w:r w:rsidR="00615E3D" w:rsidRPr="00EE5BBA">
        <w:rPr>
          <w:color w:val="auto"/>
        </w:rPr>
        <w:t>nA</w:t>
      </w:r>
      <w:proofErr w:type="spellEnd"/>
      <w:proofErr w:type="gramEnd"/>
      <w:r w:rsidR="00615E3D" w:rsidRPr="00EE5BBA">
        <w:rPr>
          <w:color w:val="auto"/>
        </w:rPr>
        <w:t xml:space="preserve"> current per cavity</w:t>
      </w:r>
      <w:r w:rsidR="008328C1" w:rsidRPr="00EE5BBA">
        <w:rPr>
          <w:color w:val="auto"/>
        </w:rPr>
        <w:t>.</w:t>
      </w:r>
    </w:p>
    <w:p w14:paraId="194F9084" w14:textId="77777777" w:rsidR="00FA3CE8" w:rsidRPr="00EE5BBA" w:rsidRDefault="00FA3CE8" w:rsidP="00FD214A">
      <w:pPr>
        <w:rPr>
          <w:color w:val="auto"/>
        </w:rPr>
      </w:pPr>
    </w:p>
    <w:p w14:paraId="29D28709" w14:textId="6E04690C" w:rsidR="00CC3210" w:rsidRPr="00EE5BBA" w:rsidRDefault="00FA3CE8" w:rsidP="00FD214A">
      <w:pPr>
        <w:rPr>
          <w:color w:val="auto"/>
        </w:rPr>
      </w:pPr>
      <w:r w:rsidRPr="00EE5BBA">
        <w:rPr>
          <w:color w:val="auto"/>
        </w:rPr>
        <w:t>The CR</w:t>
      </w:r>
      <w:r w:rsidR="00615E3D" w:rsidRPr="00EE5BBA">
        <w:rPr>
          <w:color w:val="auto"/>
        </w:rPr>
        <w:t xml:space="preserve"> panel</w:t>
      </w:r>
      <w:r w:rsidRPr="00EE5BBA">
        <w:rPr>
          <w:color w:val="auto"/>
        </w:rPr>
        <w:t xml:space="preserve"> noted that these calculations were done using the baseline machine settings. This raised the question of whether a </w:t>
      </w:r>
      <w:proofErr w:type="gramStart"/>
      <w:r w:rsidRPr="00EE5BBA">
        <w:rPr>
          <w:color w:val="auto"/>
        </w:rPr>
        <w:t>worst case</w:t>
      </w:r>
      <w:proofErr w:type="gramEnd"/>
      <w:r w:rsidRPr="00EE5BBA">
        <w:rPr>
          <w:color w:val="auto"/>
        </w:rPr>
        <w:t xml:space="preserve"> scenario involving a pathology of operating parameters (HLRF on, magnets off</w:t>
      </w:r>
      <w:r w:rsidR="00F31C2C" w:rsidRPr="00EE5BBA">
        <w:rPr>
          <w:color w:val="auto"/>
        </w:rPr>
        <w:t>, etc.</w:t>
      </w:r>
      <w:r w:rsidRPr="00EE5BBA">
        <w:rPr>
          <w:color w:val="auto"/>
        </w:rPr>
        <w:t>) could result in higher d</w:t>
      </w:r>
      <w:r w:rsidR="00CC3210" w:rsidRPr="00EE5BBA">
        <w:rPr>
          <w:color w:val="auto"/>
        </w:rPr>
        <w:t>oses than the normal parameters.  Based on</w:t>
      </w:r>
      <w:r w:rsidR="007A78EE" w:rsidRPr="00EE5BBA">
        <w:rPr>
          <w:color w:val="auto"/>
        </w:rPr>
        <w:t xml:space="preserve"> additional</w:t>
      </w:r>
      <w:r w:rsidR="00CC3210" w:rsidRPr="00EE5BBA">
        <w:rPr>
          <w:color w:val="auto"/>
        </w:rPr>
        <w:t xml:space="preserve"> simulation results, the </w:t>
      </w:r>
      <w:proofErr w:type="gramStart"/>
      <w:r w:rsidR="00CC3210" w:rsidRPr="00EE5BBA">
        <w:rPr>
          <w:color w:val="auto"/>
        </w:rPr>
        <w:t>worst case</w:t>
      </w:r>
      <w:proofErr w:type="gramEnd"/>
      <w:r w:rsidR="00CC3210" w:rsidRPr="00EE5BBA">
        <w:rPr>
          <w:color w:val="auto"/>
        </w:rPr>
        <w:t xml:space="preserve"> scenario involves the quadrupoles turned off so that the dark current electrons are not swept out </w:t>
      </w:r>
      <w:r w:rsidR="00615E3D" w:rsidRPr="00EE5BBA">
        <w:rPr>
          <w:color w:val="auto"/>
        </w:rPr>
        <w:t>of the beamline by the quadrupole magnets</w:t>
      </w:r>
      <w:r w:rsidR="00CC3210" w:rsidRPr="00EE5BBA">
        <w:rPr>
          <w:color w:val="auto"/>
        </w:rPr>
        <w:t xml:space="preserve">.  The steering dipoles </w:t>
      </w:r>
      <w:r w:rsidR="007A78EE" w:rsidRPr="00EE5BBA">
        <w:rPr>
          <w:color w:val="auto"/>
        </w:rPr>
        <w:t xml:space="preserve">however </w:t>
      </w:r>
      <w:r w:rsidR="00CC3210" w:rsidRPr="00EE5BBA">
        <w:rPr>
          <w:color w:val="auto"/>
        </w:rPr>
        <w:t xml:space="preserve">remain on at their nominal values.  </w:t>
      </w:r>
      <w:proofErr w:type="gramStart"/>
      <w:r w:rsidR="00CC3210" w:rsidRPr="00EE5BBA">
        <w:rPr>
          <w:color w:val="auto"/>
        </w:rPr>
        <w:t>This allows a fraction of the electrons to be transported a significant distance and thus g</w:t>
      </w:r>
      <w:r w:rsidR="00F31C2C" w:rsidRPr="00EE5BBA">
        <w:rPr>
          <w:color w:val="auto"/>
        </w:rPr>
        <w:t>ain</w:t>
      </w:r>
      <w:proofErr w:type="gramEnd"/>
      <w:r w:rsidR="00F31C2C" w:rsidRPr="00EE5BBA">
        <w:rPr>
          <w:color w:val="auto"/>
        </w:rPr>
        <w:t xml:space="preserve"> significant energy (&gt; 15 GeV</w:t>
      </w:r>
      <w:r w:rsidR="00CC3210" w:rsidRPr="00EE5BBA">
        <w:rPr>
          <w:color w:val="auto"/>
        </w:rPr>
        <w:t>) before being lost.  This in turn increases the tunnel radiation level per lost particle significantly.  The resultant tunnel radiation level is shown in fig 12.3</w:t>
      </w:r>
      <w:r w:rsidR="00615E3D" w:rsidRPr="00EE5BBA">
        <w:rPr>
          <w:color w:val="auto"/>
        </w:rPr>
        <w:t xml:space="preserve"> for a uniform 50 </w:t>
      </w:r>
      <w:proofErr w:type="spellStart"/>
      <w:proofErr w:type="gramStart"/>
      <w:r w:rsidR="00615E3D" w:rsidRPr="00EE5BBA">
        <w:rPr>
          <w:color w:val="auto"/>
        </w:rPr>
        <w:t>nA</w:t>
      </w:r>
      <w:proofErr w:type="spellEnd"/>
      <w:proofErr w:type="gramEnd"/>
      <w:r w:rsidR="00615E3D" w:rsidRPr="00EE5BBA">
        <w:rPr>
          <w:color w:val="auto"/>
        </w:rPr>
        <w:t xml:space="preserve"> per cavity current</w:t>
      </w:r>
      <w:r w:rsidR="00CC3210" w:rsidRPr="00EE5BBA">
        <w:rPr>
          <w:color w:val="auto"/>
        </w:rPr>
        <w:t>.</w:t>
      </w:r>
      <w:r w:rsidR="0029413E" w:rsidRPr="00EE5BBA">
        <w:rPr>
          <w:color w:val="auto"/>
        </w:rPr>
        <w:t xml:space="preserve">  The</w:t>
      </w:r>
      <w:r w:rsidR="00662D59" w:rsidRPr="00EE5BBA">
        <w:rPr>
          <w:color w:val="auto"/>
        </w:rPr>
        <w:t xml:space="preserve"> worst-</w:t>
      </w:r>
      <w:r w:rsidR="0029413E" w:rsidRPr="00EE5BBA">
        <w:rPr>
          <w:color w:val="auto"/>
        </w:rPr>
        <w:t xml:space="preserve">case scenario is the green </w:t>
      </w:r>
      <w:proofErr w:type="gramStart"/>
      <w:r w:rsidR="0029413E" w:rsidRPr="00EE5BBA">
        <w:rPr>
          <w:color w:val="auto"/>
        </w:rPr>
        <w:t>curve,</w:t>
      </w:r>
      <w:proofErr w:type="gramEnd"/>
      <w:r w:rsidR="0029413E" w:rsidRPr="00EE5BBA">
        <w:rPr>
          <w:color w:val="auto"/>
        </w:rPr>
        <w:t xml:space="preserve"> the nominal </w:t>
      </w:r>
      <w:r w:rsidR="00662D59" w:rsidRPr="00EE5BBA">
        <w:rPr>
          <w:color w:val="auto"/>
        </w:rPr>
        <w:t xml:space="preserve">dark current </w:t>
      </w:r>
      <w:r w:rsidR="0029413E" w:rsidRPr="00EE5BBA">
        <w:rPr>
          <w:color w:val="auto"/>
        </w:rPr>
        <w:t xml:space="preserve">condition is the red one.  The difference is a factor of ~20 and exceeds the Japanese </w:t>
      </w:r>
      <w:r w:rsidR="00662D59" w:rsidRPr="00EE5BBA">
        <w:rPr>
          <w:color w:val="auto"/>
        </w:rPr>
        <w:t>regulatory</w:t>
      </w:r>
      <w:r w:rsidR="0029413E" w:rsidRPr="00EE5BBA">
        <w:rPr>
          <w:color w:val="auto"/>
        </w:rPr>
        <w:t xml:space="preserve"> level of 25 </w:t>
      </w:r>
      <w:r w:rsidR="0029413E" w:rsidRPr="00EE5BBA">
        <w:rPr>
          <w:rFonts w:ascii="Symbol" w:hAnsi="Symbol"/>
          <w:color w:val="auto"/>
        </w:rPr>
        <w:t></w:t>
      </w:r>
      <w:r w:rsidR="0029413E" w:rsidRPr="00EE5BBA">
        <w:rPr>
          <w:color w:val="auto"/>
        </w:rPr>
        <w:t xml:space="preserve"> </w:t>
      </w:r>
      <w:proofErr w:type="spellStart"/>
      <w:r w:rsidR="0029413E" w:rsidRPr="00EE5BBA">
        <w:rPr>
          <w:color w:val="auto"/>
        </w:rPr>
        <w:t>Sv</w:t>
      </w:r>
      <w:proofErr w:type="spellEnd"/>
      <w:r w:rsidR="0029413E" w:rsidRPr="00EE5BBA">
        <w:rPr>
          <w:color w:val="auto"/>
        </w:rPr>
        <w:t>/hr.  The tunnel radiation contour plot shows the maximum value in</w:t>
      </w:r>
      <w:r w:rsidR="00662D59" w:rsidRPr="00EE5BBA">
        <w:rPr>
          <w:color w:val="auto"/>
        </w:rPr>
        <w:t xml:space="preserve"> Region A, the cable tray area.  The personnel zone, region B, </w:t>
      </w:r>
      <w:proofErr w:type="gramStart"/>
      <w:r w:rsidR="00662D59" w:rsidRPr="00EE5BBA">
        <w:rPr>
          <w:color w:val="auto"/>
        </w:rPr>
        <w:t>remains</w:t>
      </w:r>
      <w:proofErr w:type="gramEnd"/>
      <w:r w:rsidR="00662D59" w:rsidRPr="00EE5BBA">
        <w:rPr>
          <w:color w:val="auto"/>
        </w:rPr>
        <w:t xml:space="preserve"> significantly below the regulatory limit.</w:t>
      </w:r>
    </w:p>
    <w:p w14:paraId="2122E72C" w14:textId="77777777" w:rsidR="0029413E" w:rsidRPr="00EE5BBA" w:rsidRDefault="0029413E" w:rsidP="00FD214A">
      <w:pPr>
        <w:rPr>
          <w:color w:val="auto"/>
        </w:rPr>
      </w:pPr>
    </w:p>
    <w:p w14:paraId="76BA2252" w14:textId="4C41BA1B" w:rsidR="00F5057F" w:rsidRDefault="0029413E" w:rsidP="00FD214A">
      <w:r>
        <w:rPr>
          <w:noProof/>
          <w:lang w:val="en-US" w:eastAsia="en-US"/>
        </w:rPr>
        <w:drawing>
          <wp:inline distT="0" distB="0" distL="0" distR="0" wp14:anchorId="7068DC35" wp14:editId="4CD6171E">
            <wp:extent cx="5273040" cy="2804160"/>
            <wp:effectExtent l="0" t="0" r="10160" b="0"/>
            <wp:docPr id="9" name="Picture 9" descr="Mike's MAC:Users:Air:Desktop:Screen Shot 2016-05-13 at 2.5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e's MAC:Users:Air:Desktop:Screen Shot 2016-05-13 at 2.55.2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40" cy="2804160"/>
                    </a:xfrm>
                    <a:prstGeom prst="rect">
                      <a:avLst/>
                    </a:prstGeom>
                    <a:noFill/>
                    <a:ln>
                      <a:noFill/>
                    </a:ln>
                  </pic:spPr>
                </pic:pic>
              </a:graphicData>
            </a:graphic>
          </wp:inline>
        </w:drawing>
      </w:r>
    </w:p>
    <w:p w14:paraId="5AF5C723" w14:textId="3A3EE3B3" w:rsidR="00D319CC" w:rsidRDefault="0029413E" w:rsidP="0029413E">
      <w:pPr>
        <w:jc w:val="center"/>
      </w:pPr>
      <w:r>
        <w:t>Fig 12.3 Dark current tunnel radiation level nominal (red) and worst case (green)</w:t>
      </w:r>
    </w:p>
    <w:p w14:paraId="1A01793E" w14:textId="77777777" w:rsidR="0000480B" w:rsidRDefault="0000480B" w:rsidP="00EE5BBA">
      <w:pPr>
        <w:jc w:val="center"/>
      </w:pPr>
    </w:p>
    <w:p w14:paraId="00D8DA8B" w14:textId="01D0D1DE" w:rsidR="0000480B" w:rsidRPr="00EE5BBA" w:rsidRDefault="0000480B" w:rsidP="0029413E">
      <w:pPr>
        <w:rPr>
          <w:color w:val="auto"/>
        </w:rPr>
      </w:pPr>
      <w:r w:rsidRPr="00EE5BBA">
        <w:rPr>
          <w:color w:val="auto"/>
        </w:rPr>
        <w:t xml:space="preserve">This result prompted further scrutiny of the </w:t>
      </w:r>
      <w:proofErr w:type="gramStart"/>
      <w:r w:rsidRPr="00EE5BBA">
        <w:rPr>
          <w:color w:val="auto"/>
        </w:rPr>
        <w:t>worst case</w:t>
      </w:r>
      <w:proofErr w:type="gramEnd"/>
      <w:r w:rsidRPr="00EE5BBA">
        <w:rPr>
          <w:color w:val="auto"/>
        </w:rPr>
        <w:t xml:space="preserve"> scenario or more accurately the adoption of a 50nA value for the cryomodule dark current.  The most recent survey in this regard is shown in fig </w:t>
      </w:r>
      <w:r w:rsidR="00E75A87" w:rsidRPr="00EE5BBA">
        <w:rPr>
          <w:color w:val="auto"/>
        </w:rPr>
        <w:t>12.4 and was used for the da</w:t>
      </w:r>
      <w:r w:rsidR="00615E3D" w:rsidRPr="00EE5BBA">
        <w:rPr>
          <w:color w:val="auto"/>
        </w:rPr>
        <w:t>rk current analysis of the LCLS-</w:t>
      </w:r>
      <w:r w:rsidR="00E75A87" w:rsidRPr="00EE5BBA">
        <w:rPr>
          <w:color w:val="auto"/>
        </w:rPr>
        <w:t xml:space="preserve">II project.  </w:t>
      </w:r>
      <w:r w:rsidR="00F71C70" w:rsidRPr="00EE5BBA">
        <w:rPr>
          <w:color w:val="auto"/>
        </w:rPr>
        <w:t xml:space="preserve">From this, it is not clear that 50 </w:t>
      </w:r>
      <w:proofErr w:type="spellStart"/>
      <w:proofErr w:type="gramStart"/>
      <w:r w:rsidR="00F71C70" w:rsidRPr="00EE5BBA">
        <w:rPr>
          <w:color w:val="auto"/>
        </w:rPr>
        <w:t>nA</w:t>
      </w:r>
      <w:proofErr w:type="spellEnd"/>
      <w:proofErr w:type="gramEnd"/>
      <w:r w:rsidR="00F71C70" w:rsidRPr="00EE5BBA">
        <w:rPr>
          <w:color w:val="auto"/>
        </w:rPr>
        <w:t xml:space="preserve"> is a </w:t>
      </w:r>
      <w:r w:rsidR="00F31C2C" w:rsidRPr="00EE5BBA">
        <w:rPr>
          <w:color w:val="auto"/>
        </w:rPr>
        <w:t>reasonable</w:t>
      </w:r>
      <w:r w:rsidR="00F71C70" w:rsidRPr="00EE5BBA">
        <w:rPr>
          <w:color w:val="auto"/>
        </w:rPr>
        <w:t xml:space="preserve"> limit at 31.5 MV/m given that the radiation increases rapidly with gradient and most measurements have been made at lower gradients.</w:t>
      </w:r>
      <w:r w:rsidR="00DF5086" w:rsidRPr="00EE5BBA">
        <w:rPr>
          <w:color w:val="auto"/>
        </w:rPr>
        <w:t xml:space="preserve">  </w:t>
      </w:r>
      <w:r w:rsidR="007632CD" w:rsidRPr="00EE5BBA">
        <w:rPr>
          <w:color w:val="auto"/>
        </w:rPr>
        <w:t>Also, it would</w:t>
      </w:r>
      <w:r w:rsidR="004371F4" w:rsidRPr="00EE5BBA">
        <w:rPr>
          <w:color w:val="auto"/>
        </w:rPr>
        <w:t xml:space="preserve"> difficult to guarantee that a cavity would quench before exceeding any predetermined </w:t>
      </w:r>
      <w:r w:rsidR="007632CD" w:rsidRPr="00EE5BBA">
        <w:rPr>
          <w:color w:val="auto"/>
        </w:rPr>
        <w:t xml:space="preserve">emission </w:t>
      </w:r>
      <w:r w:rsidR="004371F4" w:rsidRPr="00EE5BBA">
        <w:rPr>
          <w:color w:val="auto"/>
        </w:rPr>
        <w:t>value</w:t>
      </w:r>
      <w:r w:rsidR="007632CD" w:rsidRPr="00EE5BBA">
        <w:rPr>
          <w:color w:val="auto"/>
        </w:rPr>
        <w:t>.</w:t>
      </w:r>
      <w:r w:rsidR="004371F4" w:rsidRPr="00EE5BBA">
        <w:rPr>
          <w:color w:val="auto"/>
        </w:rPr>
        <w:t xml:space="preserve"> Indeed under certain pathologies</w:t>
      </w:r>
      <w:r w:rsidR="007632CD" w:rsidRPr="00EE5BBA">
        <w:rPr>
          <w:color w:val="auto"/>
        </w:rPr>
        <w:t>,</w:t>
      </w:r>
      <w:r w:rsidR="004371F4" w:rsidRPr="00EE5BBA">
        <w:rPr>
          <w:color w:val="auto"/>
        </w:rPr>
        <w:t xml:space="preserve"> </w:t>
      </w:r>
      <w:r w:rsidR="007632CD" w:rsidRPr="00EE5BBA">
        <w:rPr>
          <w:color w:val="auto"/>
        </w:rPr>
        <w:t>the linac</w:t>
      </w:r>
      <w:r w:rsidR="004371F4" w:rsidRPr="00EE5BBA">
        <w:rPr>
          <w:color w:val="auto"/>
        </w:rPr>
        <w:t xml:space="preserve"> can sustain very large dark currents (~</w:t>
      </w:r>
      <w:r w:rsidR="00615E3D" w:rsidRPr="00EE5BBA">
        <w:rPr>
          <w:color w:val="auto"/>
        </w:rPr>
        <w:t xml:space="preserve"> mA), but </w:t>
      </w:r>
      <w:r w:rsidR="007632CD" w:rsidRPr="00EE5BBA">
        <w:rPr>
          <w:color w:val="auto"/>
        </w:rPr>
        <w:t>this</w:t>
      </w:r>
      <w:r w:rsidR="00615E3D" w:rsidRPr="00EE5BBA">
        <w:rPr>
          <w:color w:val="auto"/>
        </w:rPr>
        <w:t xml:space="preserve"> requires thousands of </w:t>
      </w:r>
      <w:proofErr w:type="gramStart"/>
      <w:r w:rsidR="00615E3D" w:rsidRPr="00EE5BBA">
        <w:rPr>
          <w:color w:val="auto"/>
        </w:rPr>
        <w:t>space-charge</w:t>
      </w:r>
      <w:proofErr w:type="gramEnd"/>
      <w:r w:rsidR="00615E3D" w:rsidRPr="00EE5BBA">
        <w:rPr>
          <w:color w:val="auto"/>
        </w:rPr>
        <w:t xml:space="preserve"> limited field emission sites</w:t>
      </w:r>
      <w:r w:rsidR="00662D59" w:rsidRPr="00EE5BBA">
        <w:rPr>
          <w:color w:val="auto"/>
        </w:rPr>
        <w:t xml:space="preserve">.  </w:t>
      </w:r>
      <w:r w:rsidR="004371F4" w:rsidRPr="00EE5BBA">
        <w:rPr>
          <w:color w:val="auto"/>
        </w:rPr>
        <w:t xml:space="preserve">With such </w:t>
      </w:r>
      <w:r w:rsidR="00D0288F" w:rsidRPr="00EE5BBA">
        <w:rPr>
          <w:color w:val="auto"/>
        </w:rPr>
        <w:t>levels of uncertainty</w:t>
      </w:r>
      <w:r w:rsidR="004371F4" w:rsidRPr="00EE5BBA">
        <w:rPr>
          <w:color w:val="auto"/>
        </w:rPr>
        <w:t xml:space="preserve"> the panel believes that</w:t>
      </w:r>
      <w:r w:rsidR="00A50420" w:rsidRPr="00EE5BBA">
        <w:rPr>
          <w:color w:val="auto"/>
        </w:rPr>
        <w:t xml:space="preserve"> purely passive protection is not practical from a regulatory standpoint and</w:t>
      </w:r>
      <w:r w:rsidR="00BC2B6F" w:rsidRPr="00EE5BBA">
        <w:rPr>
          <w:color w:val="auto"/>
        </w:rPr>
        <w:t xml:space="preserve"> that</w:t>
      </w:r>
      <w:r w:rsidR="004371F4" w:rsidRPr="00EE5BBA">
        <w:rPr>
          <w:color w:val="auto"/>
        </w:rPr>
        <w:t xml:space="preserve"> some form of administrative and/or active protection w</w:t>
      </w:r>
      <w:r w:rsidR="007632CD" w:rsidRPr="00EE5BBA">
        <w:rPr>
          <w:color w:val="auto"/>
        </w:rPr>
        <w:t>ould</w:t>
      </w:r>
      <w:r w:rsidR="004371F4" w:rsidRPr="00EE5BBA">
        <w:rPr>
          <w:color w:val="auto"/>
        </w:rPr>
        <w:t xml:space="preserve"> </w:t>
      </w:r>
      <w:r w:rsidR="00AA5CEF" w:rsidRPr="00EE5BBA">
        <w:rPr>
          <w:color w:val="auto"/>
        </w:rPr>
        <w:t xml:space="preserve">be </w:t>
      </w:r>
      <w:r w:rsidR="004371F4" w:rsidRPr="00EE5BBA">
        <w:rPr>
          <w:color w:val="auto"/>
        </w:rPr>
        <w:t>necessary</w:t>
      </w:r>
      <w:r w:rsidR="00A50420" w:rsidRPr="00EE5BBA">
        <w:rPr>
          <w:color w:val="auto"/>
        </w:rPr>
        <w:t>.</w:t>
      </w:r>
      <w:r w:rsidR="00D0288F" w:rsidRPr="00EE5BBA">
        <w:rPr>
          <w:color w:val="auto"/>
        </w:rPr>
        <w:t xml:space="preserve">  There are many ways to implement such </w:t>
      </w:r>
      <w:proofErr w:type="gramStart"/>
      <w:r w:rsidR="00D0288F" w:rsidRPr="00EE5BBA">
        <w:rPr>
          <w:color w:val="auto"/>
        </w:rPr>
        <w:t>systems</w:t>
      </w:r>
      <w:r w:rsidR="0077259F" w:rsidRPr="00EE5BBA">
        <w:rPr>
          <w:color w:val="auto"/>
        </w:rPr>
        <w:t xml:space="preserve"> which</w:t>
      </w:r>
      <w:proofErr w:type="gramEnd"/>
      <w:r w:rsidR="0077259F" w:rsidRPr="00EE5BBA">
        <w:rPr>
          <w:color w:val="auto"/>
        </w:rPr>
        <w:t xml:space="preserve"> could involve cryomodule </w:t>
      </w:r>
      <w:proofErr w:type="spellStart"/>
      <w:r w:rsidR="0077259F" w:rsidRPr="00EE5BBA">
        <w:rPr>
          <w:color w:val="auto"/>
        </w:rPr>
        <w:t>mis</w:t>
      </w:r>
      <w:proofErr w:type="spellEnd"/>
      <w:r w:rsidR="00BC2B6F" w:rsidRPr="00EE5BBA">
        <w:rPr>
          <w:color w:val="auto"/>
        </w:rPr>
        <w:t>-</w:t>
      </w:r>
      <w:r w:rsidR="007632CD" w:rsidRPr="00EE5BBA">
        <w:rPr>
          <w:color w:val="auto"/>
        </w:rPr>
        <w:t xml:space="preserve">phasing, </w:t>
      </w:r>
      <w:r w:rsidR="0077259F" w:rsidRPr="00EE5BBA">
        <w:rPr>
          <w:color w:val="auto"/>
        </w:rPr>
        <w:t>interlocks</w:t>
      </w:r>
      <w:r w:rsidR="007632CD" w:rsidRPr="00EE5BBA">
        <w:rPr>
          <w:color w:val="auto"/>
        </w:rPr>
        <w:t xml:space="preserve"> to ensure the quadrupoles are on</w:t>
      </w:r>
      <w:r w:rsidR="0077259F" w:rsidRPr="00EE5BBA">
        <w:rPr>
          <w:color w:val="auto"/>
        </w:rPr>
        <w:t xml:space="preserve"> and </w:t>
      </w:r>
      <w:r w:rsidR="00BC2B6F" w:rsidRPr="00EE5BBA">
        <w:rPr>
          <w:color w:val="auto"/>
        </w:rPr>
        <w:t xml:space="preserve">various </w:t>
      </w:r>
      <w:r w:rsidR="0077259F" w:rsidRPr="00EE5BBA">
        <w:rPr>
          <w:color w:val="auto"/>
        </w:rPr>
        <w:t>magnet and cryomodule</w:t>
      </w:r>
      <w:r w:rsidR="007632CD" w:rsidRPr="00EE5BBA">
        <w:rPr>
          <w:color w:val="auto"/>
        </w:rPr>
        <w:t xml:space="preserve"> powering schemes.  In addition, direct monitoring of the dark current radiation in the linac enclosure would be done at minimum and</w:t>
      </w:r>
      <w:r w:rsidR="0077259F" w:rsidRPr="00EE5BBA">
        <w:rPr>
          <w:color w:val="auto"/>
        </w:rPr>
        <w:t xml:space="preserve"> personnel radiation monitors</w:t>
      </w:r>
      <w:r w:rsidR="007632CD" w:rsidRPr="00EE5BBA">
        <w:rPr>
          <w:color w:val="auto"/>
        </w:rPr>
        <w:t xml:space="preserve"> would likely be part of the interlock system</w:t>
      </w:r>
      <w:r w:rsidR="0077259F" w:rsidRPr="00EE5BBA">
        <w:rPr>
          <w:color w:val="auto"/>
        </w:rPr>
        <w:t>.</w:t>
      </w:r>
    </w:p>
    <w:p w14:paraId="5CC57412" w14:textId="77777777" w:rsidR="00DA4FAD" w:rsidRPr="00EE5BBA" w:rsidRDefault="00DA4FAD" w:rsidP="0029413E">
      <w:pPr>
        <w:rPr>
          <w:color w:val="auto"/>
        </w:rPr>
      </w:pPr>
    </w:p>
    <w:p w14:paraId="1E02B999" w14:textId="04525BE1" w:rsidR="00DA4FAD" w:rsidRPr="00EE5BBA" w:rsidRDefault="00DA4FAD" w:rsidP="0029413E">
      <w:pPr>
        <w:rPr>
          <w:color w:val="auto"/>
        </w:rPr>
      </w:pPr>
      <w:r w:rsidRPr="00EE5BBA">
        <w:rPr>
          <w:color w:val="auto"/>
        </w:rPr>
        <w:t>Other requirements of the shield wall in regard to life safety (fire and ODH), emergency egress, and the shielding of electronics are all satisfied with &lt;</w:t>
      </w:r>
      <w:r w:rsidR="007632CD" w:rsidRPr="00EE5BBA">
        <w:rPr>
          <w:color w:val="auto"/>
        </w:rPr>
        <w:t xml:space="preserve"> </w:t>
      </w:r>
      <w:r w:rsidRPr="00EE5BBA">
        <w:rPr>
          <w:color w:val="auto"/>
        </w:rPr>
        <w:t>1</w:t>
      </w:r>
      <w:r w:rsidR="007632CD" w:rsidRPr="00EE5BBA">
        <w:rPr>
          <w:color w:val="auto"/>
        </w:rPr>
        <w:t xml:space="preserve"> </w:t>
      </w:r>
      <w:r w:rsidRPr="00EE5BBA">
        <w:rPr>
          <w:color w:val="auto"/>
        </w:rPr>
        <w:t>m of concrete</w:t>
      </w:r>
      <w:r w:rsidR="006F5AC1" w:rsidRPr="00EE5BBA">
        <w:rPr>
          <w:color w:val="auto"/>
        </w:rPr>
        <w:t>.</w:t>
      </w:r>
    </w:p>
    <w:p w14:paraId="12D0995E" w14:textId="77777777" w:rsidR="0029413E" w:rsidRPr="00EE5BBA" w:rsidRDefault="0029413E" w:rsidP="0029413E">
      <w:pPr>
        <w:jc w:val="center"/>
        <w:rPr>
          <w:color w:val="auto"/>
        </w:rPr>
      </w:pPr>
    </w:p>
    <w:p w14:paraId="67985E06" w14:textId="77777777" w:rsidR="0029413E" w:rsidRPr="00EE5BBA" w:rsidRDefault="0029413E" w:rsidP="0029413E">
      <w:pPr>
        <w:rPr>
          <w:color w:val="auto"/>
        </w:rPr>
      </w:pPr>
    </w:p>
    <w:p w14:paraId="5DC39ED2" w14:textId="07502967" w:rsidR="00F5057F" w:rsidRDefault="00F5057F" w:rsidP="00FD214A">
      <w:r w:rsidRPr="00F5057F">
        <w:rPr>
          <w:noProof/>
          <w:lang w:val="en-US" w:eastAsia="en-US"/>
        </w:rPr>
        <w:lastRenderedPageBreak/>
        <w:drawing>
          <wp:inline distT="0" distB="0" distL="0" distR="0" wp14:anchorId="0E73155B" wp14:editId="5835429C">
            <wp:extent cx="5283200" cy="3962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3836" cy="3962877"/>
                    </a:xfrm>
                    <a:prstGeom prst="rect">
                      <a:avLst/>
                    </a:prstGeom>
                    <a:noFill/>
                    <a:ln>
                      <a:noFill/>
                    </a:ln>
                  </pic:spPr>
                </pic:pic>
              </a:graphicData>
            </a:graphic>
          </wp:inline>
        </w:drawing>
      </w:r>
    </w:p>
    <w:p w14:paraId="6582443C" w14:textId="0D06A7C2" w:rsidR="00F5057F" w:rsidRDefault="00F5057F" w:rsidP="00F5057F">
      <w:pPr>
        <w:jc w:val="center"/>
      </w:pPr>
      <w:r>
        <w:t>Fig 12.4: Dark Current measurements for ILC style cryomodules</w:t>
      </w:r>
    </w:p>
    <w:p w14:paraId="169E9087" w14:textId="77777777" w:rsidR="00A47EE7" w:rsidRDefault="00A47EE7" w:rsidP="00FD214A"/>
    <w:p w14:paraId="57E8F28F" w14:textId="77777777" w:rsidR="006F5AC1" w:rsidRDefault="006F5AC1" w:rsidP="00FD214A"/>
    <w:p w14:paraId="5C1B3A9F" w14:textId="1C4E51FD" w:rsidR="00A47EE7" w:rsidRPr="006F5AC1" w:rsidRDefault="00A47EE7" w:rsidP="00FD214A">
      <w:pPr>
        <w:rPr>
          <w:rFonts w:ascii="Arial" w:hAnsi="Arial" w:cs="Arial"/>
          <w:b/>
        </w:rPr>
      </w:pPr>
      <w:r w:rsidRPr="006F5AC1">
        <w:rPr>
          <w:rFonts w:ascii="Arial" w:hAnsi="Arial" w:cs="Arial"/>
          <w:b/>
        </w:rPr>
        <w:t>Reliability</w:t>
      </w:r>
    </w:p>
    <w:p w14:paraId="1BA4CCB7" w14:textId="77777777" w:rsidR="00A47EE7" w:rsidRDefault="00A47EE7" w:rsidP="00FD214A"/>
    <w:p w14:paraId="29288B8D" w14:textId="77B4A3E1" w:rsidR="000F1583" w:rsidRDefault="00AD1539" w:rsidP="00FD214A">
      <w:r>
        <w:t xml:space="preserve">With no access allowed in the tunnels during beam operation, </w:t>
      </w:r>
      <w:r w:rsidR="007C3E88">
        <w:t xml:space="preserve">it is assumed </w:t>
      </w:r>
      <w:r>
        <w:t xml:space="preserve">all repairs would be done on </w:t>
      </w:r>
      <w:r w:rsidR="00F82B65">
        <w:t>maintenance</w:t>
      </w:r>
      <w:r>
        <w:t xml:space="preserve"> days, which </w:t>
      </w:r>
      <w:r w:rsidR="007C3E88">
        <w:t xml:space="preserve">would </w:t>
      </w:r>
      <w:r>
        <w:t xml:space="preserve">nominally </w:t>
      </w:r>
      <w:r w:rsidR="007C3E88">
        <w:t xml:space="preserve">be </w:t>
      </w:r>
      <w:r>
        <w:t>two weeks apart. Considering only failures in the RF system</w:t>
      </w:r>
      <w:r w:rsidR="009C780A">
        <w:t xml:space="preserve"> components</w:t>
      </w:r>
      <w:r>
        <w:t xml:space="preserve"> (LLRF, DC PSs, Modulators and Klystrons) that would disable</w:t>
      </w:r>
      <w:r w:rsidR="007C3E88">
        <w:t xml:space="preserve"> RF station</w:t>
      </w:r>
      <w:r w:rsidR="00C052E0">
        <w:t xml:space="preserve"> operation</w:t>
      </w:r>
      <w:r>
        <w:t>, t</w:t>
      </w:r>
      <w:r w:rsidR="0049788D">
        <w:t>here are two factors that determine the probably that the l</w:t>
      </w:r>
      <w:r w:rsidR="00C052E0">
        <w:t xml:space="preserve">inacs can each maintain 250 GeV </w:t>
      </w:r>
      <w:r w:rsidR="0049788D">
        <w:t>operation during the</w:t>
      </w:r>
      <w:r>
        <w:t>se</w:t>
      </w:r>
      <w:r w:rsidR="0049788D">
        <w:t xml:space="preserve"> </w:t>
      </w:r>
      <w:r>
        <w:t>two week periods</w:t>
      </w:r>
      <w:r w:rsidR="000F1583">
        <w:t>:</w:t>
      </w:r>
      <w:r w:rsidR="00F82B65">
        <w:t xml:space="preserve"> (1)</w:t>
      </w:r>
      <w:r w:rsidR="000F1583">
        <w:t xml:space="preserve"> the </w:t>
      </w:r>
      <w:r w:rsidR="00F82B65">
        <w:t>reliability of the RF systems (</w:t>
      </w:r>
      <w:r w:rsidR="00C052E0">
        <w:t>based</w:t>
      </w:r>
      <w:r w:rsidR="00F82B65">
        <w:t xml:space="preserve"> on the</w:t>
      </w:r>
      <w:r w:rsidR="00C052E0">
        <w:t xml:space="preserve"> </w:t>
      </w:r>
      <w:r w:rsidR="00F82B65">
        <w:t>mean-time-to-failure, or</w:t>
      </w:r>
      <w:r w:rsidR="00C052E0">
        <w:t xml:space="preserve"> MTBF</w:t>
      </w:r>
      <w:r w:rsidR="00F82B65">
        <w:t>,</w:t>
      </w:r>
      <w:r w:rsidR="00C052E0">
        <w:t xml:space="preserve"> </w:t>
      </w:r>
      <w:r w:rsidR="00F82B65">
        <w:t>for each component</w:t>
      </w:r>
      <w:r w:rsidR="00C052E0">
        <w:t xml:space="preserve">) </w:t>
      </w:r>
      <w:r w:rsidR="000F5F43">
        <w:t>and</w:t>
      </w:r>
      <w:r w:rsidR="00F82B65">
        <w:t xml:space="preserve"> (2)</w:t>
      </w:r>
      <w:r w:rsidR="000F5F43">
        <w:t xml:space="preserve"> the</w:t>
      </w:r>
      <w:r w:rsidR="00EF7118">
        <w:t xml:space="preserve"> </w:t>
      </w:r>
      <w:r w:rsidR="000F1583">
        <w:t xml:space="preserve">linac </w:t>
      </w:r>
      <w:r w:rsidR="00EF7118">
        <w:t xml:space="preserve">energy </w:t>
      </w:r>
      <w:r w:rsidR="000F1583">
        <w:t xml:space="preserve">overhead </w:t>
      </w:r>
      <w:r w:rsidR="00F82B65">
        <w:t>available to</w:t>
      </w:r>
      <w:r w:rsidR="000F1583">
        <w:t xml:space="preserve"> offset the energy </w:t>
      </w:r>
      <w:r>
        <w:t>loss from</w:t>
      </w:r>
      <w:r w:rsidR="000F1583">
        <w:t xml:space="preserve"> failed stations. </w:t>
      </w:r>
      <w:r w:rsidR="009C780A">
        <w:t>The mean-time-to-</w:t>
      </w:r>
      <w:r w:rsidR="00EF7118">
        <w:t>repair (MTTR) is not a factor as the proponents assume all repairs can be completed within 24 hours when the access to the tunnel is allowed (which may require an increase in the size of the maint</w:t>
      </w:r>
      <w:r w:rsidR="00F82B65">
        <w:t>en</w:t>
      </w:r>
      <w:r w:rsidR="00EF7118">
        <w:t>ance crew relative to that assumed in the TDR).</w:t>
      </w:r>
    </w:p>
    <w:p w14:paraId="7335167A" w14:textId="77777777" w:rsidR="000F1583" w:rsidRDefault="000F1583" w:rsidP="00FD214A"/>
    <w:p w14:paraId="03AC11A8" w14:textId="37457267" w:rsidR="00A47EE7" w:rsidRPr="00EE5BBA" w:rsidRDefault="000F1583" w:rsidP="00FD214A">
      <w:pPr>
        <w:rPr>
          <w:color w:val="auto"/>
        </w:rPr>
      </w:pPr>
      <w:r w:rsidRPr="00EE5BBA">
        <w:rPr>
          <w:color w:val="auto"/>
        </w:rPr>
        <w:t xml:space="preserve">The proponents argue that </w:t>
      </w:r>
      <w:r w:rsidR="006F01BF" w:rsidRPr="00EE5BBA">
        <w:rPr>
          <w:color w:val="auto"/>
        </w:rPr>
        <w:t>further to the</w:t>
      </w:r>
      <w:r w:rsidRPr="00EE5BBA">
        <w:rPr>
          <w:color w:val="auto"/>
        </w:rPr>
        <w:t xml:space="preserve"> experience gained since the TDR from RF system operation and tests at DESY, </w:t>
      </w:r>
      <w:r w:rsidR="00AD1539" w:rsidRPr="00EE5BBA">
        <w:rPr>
          <w:color w:val="auto"/>
        </w:rPr>
        <w:t>it is reasonable to increase the</w:t>
      </w:r>
      <w:r w:rsidR="007C3E88" w:rsidRPr="00EE5BBA">
        <w:rPr>
          <w:color w:val="auto"/>
        </w:rPr>
        <w:t xml:space="preserve"> expected</w:t>
      </w:r>
      <w:r w:rsidRPr="00EE5BBA">
        <w:rPr>
          <w:color w:val="auto"/>
        </w:rPr>
        <w:t xml:space="preserve"> MTBFs of </w:t>
      </w:r>
      <w:r w:rsidR="00AD1539" w:rsidRPr="00EE5BBA">
        <w:rPr>
          <w:color w:val="auto"/>
        </w:rPr>
        <w:t xml:space="preserve">Modulators and Klystrons from 50 </w:t>
      </w:r>
      <w:proofErr w:type="spellStart"/>
      <w:r w:rsidR="00AD1539" w:rsidRPr="00EE5BBA">
        <w:rPr>
          <w:color w:val="auto"/>
        </w:rPr>
        <w:t>khr</w:t>
      </w:r>
      <w:proofErr w:type="spellEnd"/>
      <w:r w:rsidR="00AD1539" w:rsidRPr="00EE5BBA">
        <w:rPr>
          <w:color w:val="auto"/>
        </w:rPr>
        <w:t xml:space="preserve"> to 100 </w:t>
      </w:r>
      <w:proofErr w:type="spellStart"/>
      <w:r w:rsidR="00AD1539" w:rsidRPr="00EE5BBA">
        <w:rPr>
          <w:color w:val="auto"/>
        </w:rPr>
        <w:t>khr</w:t>
      </w:r>
      <w:proofErr w:type="spellEnd"/>
      <w:r w:rsidR="00C052E0" w:rsidRPr="00EE5BBA">
        <w:rPr>
          <w:color w:val="auto"/>
        </w:rPr>
        <w:t>, although no supporting data is provided</w:t>
      </w:r>
      <w:r w:rsidR="00AD1539" w:rsidRPr="00EE5BBA">
        <w:rPr>
          <w:color w:val="auto"/>
        </w:rPr>
        <w:t xml:space="preserve">. </w:t>
      </w:r>
      <w:r w:rsidR="007C3E88" w:rsidRPr="00EE5BBA">
        <w:rPr>
          <w:color w:val="auto"/>
        </w:rPr>
        <w:t>With the 1.5% energy overhead (3 RF stations) assumed in TDR</w:t>
      </w:r>
      <w:r w:rsidR="009C780A" w:rsidRPr="00EE5BBA">
        <w:rPr>
          <w:color w:val="auto"/>
        </w:rPr>
        <w:t xml:space="preserve"> for RF station failures</w:t>
      </w:r>
      <w:r w:rsidR="007C3E88" w:rsidRPr="00EE5BBA">
        <w:rPr>
          <w:color w:val="auto"/>
        </w:rPr>
        <w:t xml:space="preserve">, these </w:t>
      </w:r>
      <w:r w:rsidR="00EF7118" w:rsidRPr="00EE5BBA">
        <w:rPr>
          <w:color w:val="auto"/>
        </w:rPr>
        <w:t xml:space="preserve">MTBF </w:t>
      </w:r>
      <w:r w:rsidR="007C3E88" w:rsidRPr="00EE5BBA">
        <w:rPr>
          <w:color w:val="auto"/>
        </w:rPr>
        <w:t xml:space="preserve">increases alone would not achieve </w:t>
      </w:r>
      <w:r w:rsidR="00C32BEF" w:rsidRPr="00EE5BBA">
        <w:rPr>
          <w:color w:val="auto"/>
        </w:rPr>
        <w:t xml:space="preserve">the desired </w:t>
      </w:r>
      <w:r w:rsidR="007C3E88" w:rsidRPr="00EE5BBA">
        <w:rPr>
          <w:color w:val="auto"/>
        </w:rPr>
        <w:t xml:space="preserve">90% </w:t>
      </w:r>
      <w:r w:rsidR="004A70B3" w:rsidRPr="00EE5BBA">
        <w:rPr>
          <w:color w:val="auto"/>
        </w:rPr>
        <w:lastRenderedPageBreak/>
        <w:t xml:space="preserve">probability </w:t>
      </w:r>
      <w:r w:rsidR="00C32BEF" w:rsidRPr="00EE5BBA">
        <w:rPr>
          <w:color w:val="auto"/>
        </w:rPr>
        <w:t xml:space="preserve">that </w:t>
      </w:r>
      <w:r w:rsidR="00EF7118" w:rsidRPr="00EE5BBA">
        <w:rPr>
          <w:color w:val="auto"/>
        </w:rPr>
        <w:t>both linacs</w:t>
      </w:r>
      <w:r w:rsidR="007C3E88" w:rsidRPr="00EE5BBA">
        <w:rPr>
          <w:color w:val="auto"/>
        </w:rPr>
        <w:t xml:space="preserve"> </w:t>
      </w:r>
      <w:r w:rsidR="00F82B65" w:rsidRPr="00EE5BBA">
        <w:rPr>
          <w:color w:val="auto"/>
        </w:rPr>
        <w:t>would operate</w:t>
      </w:r>
      <w:r w:rsidR="00EF7118" w:rsidRPr="00EE5BBA">
        <w:rPr>
          <w:color w:val="auto"/>
        </w:rPr>
        <w:t xml:space="preserve"> at</w:t>
      </w:r>
      <w:r w:rsidR="007C3E88" w:rsidRPr="00EE5BBA">
        <w:rPr>
          <w:color w:val="auto"/>
        </w:rPr>
        <w:t xml:space="preserve"> 250 GeV during </w:t>
      </w:r>
      <w:r w:rsidR="009C780A" w:rsidRPr="00EE5BBA">
        <w:rPr>
          <w:color w:val="auto"/>
        </w:rPr>
        <w:t>a</w:t>
      </w:r>
      <w:r w:rsidR="007C3E88" w:rsidRPr="00EE5BBA">
        <w:rPr>
          <w:color w:val="auto"/>
        </w:rPr>
        <w:t xml:space="preserve"> two week period. Thus the proponents also propose </w:t>
      </w:r>
      <w:r w:rsidR="00C052E0" w:rsidRPr="00EE5BBA">
        <w:rPr>
          <w:color w:val="auto"/>
        </w:rPr>
        <w:t>an</w:t>
      </w:r>
      <w:r w:rsidR="00EF7118" w:rsidRPr="00EE5BBA">
        <w:rPr>
          <w:color w:val="auto"/>
        </w:rPr>
        <w:t xml:space="preserve"> </w:t>
      </w:r>
      <w:r w:rsidR="007C3E88" w:rsidRPr="00EE5BBA">
        <w:rPr>
          <w:color w:val="auto"/>
        </w:rPr>
        <w:t>increase</w:t>
      </w:r>
      <w:r w:rsidR="00C052E0" w:rsidRPr="00EE5BBA">
        <w:rPr>
          <w:color w:val="auto"/>
        </w:rPr>
        <w:t xml:space="preserve"> in</w:t>
      </w:r>
      <w:r w:rsidR="007C3E88" w:rsidRPr="00EE5BBA">
        <w:rPr>
          <w:color w:val="auto"/>
        </w:rPr>
        <w:t xml:space="preserve"> the energy overhead</w:t>
      </w:r>
      <w:r w:rsidR="00EF7118" w:rsidRPr="00EE5BBA">
        <w:rPr>
          <w:color w:val="auto"/>
        </w:rPr>
        <w:t>, to 2.5% (5 RF stations</w:t>
      </w:r>
      <w:r w:rsidR="00C32BEF" w:rsidRPr="00EE5BBA">
        <w:rPr>
          <w:color w:val="auto"/>
        </w:rPr>
        <w:t>)</w:t>
      </w:r>
      <w:r w:rsidR="00EF7118" w:rsidRPr="00EE5BBA">
        <w:rPr>
          <w:color w:val="auto"/>
        </w:rPr>
        <w:t xml:space="preserve">, </w:t>
      </w:r>
      <w:r w:rsidR="00C32BEF" w:rsidRPr="00EE5BBA">
        <w:rPr>
          <w:color w:val="auto"/>
        </w:rPr>
        <w:t xml:space="preserve">to achieve </w:t>
      </w:r>
      <w:r w:rsidR="00EF7118" w:rsidRPr="00EE5BBA">
        <w:rPr>
          <w:color w:val="auto"/>
        </w:rPr>
        <w:t>90%</w:t>
      </w:r>
      <w:r w:rsidR="00C32BEF" w:rsidRPr="00EE5BBA">
        <w:rPr>
          <w:color w:val="auto"/>
        </w:rPr>
        <w:t xml:space="preserve"> probability (in practice, the repair day would be scheduled earlier if the energy overhead was depleted). With operation at lower energy, the </w:t>
      </w:r>
      <w:r w:rsidR="004A70B3" w:rsidRPr="00EE5BBA">
        <w:rPr>
          <w:color w:val="auto"/>
        </w:rPr>
        <w:t>probability</w:t>
      </w:r>
      <w:r w:rsidR="00C32BEF" w:rsidRPr="00EE5BBA">
        <w:rPr>
          <w:color w:val="auto"/>
        </w:rPr>
        <w:t xml:space="preserve"> of maintain</w:t>
      </w:r>
      <w:r w:rsidR="00C052E0" w:rsidRPr="00EE5BBA">
        <w:rPr>
          <w:color w:val="auto"/>
        </w:rPr>
        <w:t>ing the beam energies</w:t>
      </w:r>
      <w:r w:rsidR="00C32BEF" w:rsidRPr="00EE5BBA">
        <w:rPr>
          <w:color w:val="auto"/>
        </w:rPr>
        <w:t xml:space="preserve"> approaches 100% (e.g.</w:t>
      </w:r>
      <w:r w:rsidR="00C052E0" w:rsidRPr="00EE5BBA">
        <w:rPr>
          <w:color w:val="auto"/>
        </w:rPr>
        <w:t>,</w:t>
      </w:r>
      <w:r w:rsidR="00C32BEF" w:rsidRPr="00EE5BBA">
        <w:rPr>
          <w:color w:val="auto"/>
        </w:rPr>
        <w:t xml:space="preserve"> over 9</w:t>
      </w:r>
      <w:r w:rsidR="00F31C2C" w:rsidRPr="00EE5BBA">
        <w:rPr>
          <w:color w:val="auto"/>
        </w:rPr>
        <w:t>5</w:t>
      </w:r>
      <w:r w:rsidR="00C32BEF" w:rsidRPr="00EE5BBA">
        <w:rPr>
          <w:color w:val="auto"/>
        </w:rPr>
        <w:t>% with 245 GeV beams).</w:t>
      </w:r>
    </w:p>
    <w:p w14:paraId="4801CCB1" w14:textId="77777777" w:rsidR="00C052E0" w:rsidRPr="00EE5BBA" w:rsidRDefault="00C052E0" w:rsidP="00FD214A">
      <w:pPr>
        <w:rPr>
          <w:color w:val="auto"/>
        </w:rPr>
      </w:pPr>
    </w:p>
    <w:p w14:paraId="08167A7F" w14:textId="107E48D8" w:rsidR="00C052E0" w:rsidRPr="00EE5BBA" w:rsidRDefault="00C052E0" w:rsidP="00FD214A">
      <w:pPr>
        <w:rPr>
          <w:color w:val="auto"/>
        </w:rPr>
      </w:pPr>
      <w:r w:rsidRPr="00EE5BBA">
        <w:rPr>
          <w:color w:val="auto"/>
        </w:rPr>
        <w:t xml:space="preserve">A table summarizing all of the changes being proposed is given at the end of </w:t>
      </w:r>
      <w:r w:rsidR="00F82B65" w:rsidRPr="00EE5BBA">
        <w:rPr>
          <w:color w:val="auto"/>
        </w:rPr>
        <w:t>CR0012 Addendum 1</w:t>
      </w:r>
      <w:r w:rsidRPr="00EE5BBA">
        <w:rPr>
          <w:color w:val="auto"/>
        </w:rPr>
        <w:t>.</w:t>
      </w:r>
    </w:p>
    <w:p w14:paraId="539468E9" w14:textId="77777777" w:rsidR="00C32BEF" w:rsidRPr="00EE5BBA" w:rsidRDefault="00C32BEF" w:rsidP="00FD214A">
      <w:pPr>
        <w:rPr>
          <w:color w:val="auto"/>
        </w:rPr>
      </w:pPr>
    </w:p>
    <w:p w14:paraId="3A8AE2DB" w14:textId="77777777" w:rsidR="00A2380D" w:rsidRPr="00EE5BBA" w:rsidRDefault="00A2380D" w:rsidP="00FD214A">
      <w:pPr>
        <w:rPr>
          <w:color w:val="auto"/>
        </w:rPr>
      </w:pPr>
    </w:p>
    <w:p w14:paraId="0D2FE4A4" w14:textId="4A766198" w:rsidR="00FD214A" w:rsidRPr="00EE5BBA" w:rsidRDefault="00A47EE7" w:rsidP="00A2380D">
      <w:pPr>
        <w:widowControl/>
        <w:suppressAutoHyphens w:val="0"/>
        <w:rPr>
          <w:rFonts w:ascii="Arial" w:hAnsi="Arial" w:cs="Arial"/>
          <w:b/>
          <w:color w:val="auto"/>
        </w:rPr>
      </w:pPr>
      <w:r w:rsidRPr="00EE5BBA">
        <w:rPr>
          <w:rFonts w:ascii="Arial" w:hAnsi="Arial" w:cs="Arial"/>
          <w:b/>
          <w:color w:val="auto"/>
        </w:rPr>
        <w:t>Cost and Schedule considerations</w:t>
      </w:r>
    </w:p>
    <w:p w14:paraId="0D529B7E" w14:textId="72F1765A" w:rsidR="00FD214A" w:rsidRPr="00EE5BBA" w:rsidRDefault="00FD214A" w:rsidP="00FD214A">
      <w:pPr>
        <w:rPr>
          <w:color w:val="auto"/>
        </w:rPr>
      </w:pPr>
    </w:p>
    <w:p w14:paraId="3F832C98" w14:textId="7F818BEE" w:rsidR="00A93C40" w:rsidRPr="00EE5BBA" w:rsidRDefault="00A93C40" w:rsidP="00A93C40">
      <w:pPr>
        <w:rPr>
          <w:color w:val="auto"/>
        </w:rPr>
      </w:pPr>
      <w:r w:rsidRPr="00EE5BBA">
        <w:rPr>
          <w:color w:val="auto"/>
        </w:rPr>
        <w:t>The estimated cost saving for a 2</w:t>
      </w:r>
      <w:r w:rsidR="00F31C2C" w:rsidRPr="00EE5BBA">
        <w:rPr>
          <w:color w:val="auto"/>
        </w:rPr>
        <w:t xml:space="preserve"> </w:t>
      </w:r>
      <w:r w:rsidRPr="00EE5BBA">
        <w:rPr>
          <w:color w:val="auto"/>
        </w:rPr>
        <w:t>m reduction in the concrete shield wall and 1.5</w:t>
      </w:r>
      <w:r w:rsidR="00F31C2C" w:rsidRPr="00EE5BBA">
        <w:rPr>
          <w:color w:val="auto"/>
        </w:rPr>
        <w:t xml:space="preserve"> </w:t>
      </w:r>
      <w:r w:rsidRPr="00EE5BBA">
        <w:rPr>
          <w:color w:val="auto"/>
        </w:rPr>
        <w:t>m in the tunnel width i</w:t>
      </w:r>
      <w:r w:rsidR="00791AD2" w:rsidRPr="00EE5BBA">
        <w:rPr>
          <w:color w:val="auto"/>
        </w:rPr>
        <w:t>s approximately 13</w:t>
      </w:r>
      <w:r w:rsidR="00F31C2C" w:rsidRPr="00EE5BBA">
        <w:rPr>
          <w:color w:val="auto"/>
        </w:rPr>
        <w:t xml:space="preserve"> B </w:t>
      </w:r>
      <w:r w:rsidR="00791AD2" w:rsidRPr="00EE5BBA">
        <w:rPr>
          <w:color w:val="auto"/>
        </w:rPr>
        <w:t>yen</w:t>
      </w:r>
      <w:r w:rsidRPr="00EE5BBA">
        <w:rPr>
          <w:color w:val="auto"/>
        </w:rPr>
        <w:t>*</w:t>
      </w:r>
      <w:r w:rsidR="00791AD2" w:rsidRPr="00EE5BBA">
        <w:rPr>
          <w:color w:val="auto"/>
        </w:rPr>
        <w:t xml:space="preserve"> for a 500 Ge</w:t>
      </w:r>
      <w:r w:rsidR="00F31C2C" w:rsidRPr="00EE5BBA">
        <w:rPr>
          <w:color w:val="auto"/>
        </w:rPr>
        <w:t>V</w:t>
      </w:r>
      <w:r w:rsidR="00791AD2" w:rsidRPr="00EE5BBA">
        <w:rPr>
          <w:color w:val="auto"/>
        </w:rPr>
        <w:t xml:space="preserve"> </w:t>
      </w:r>
      <w:proofErr w:type="spellStart"/>
      <w:r w:rsidR="00F31C2C" w:rsidRPr="00EE5BBA">
        <w:rPr>
          <w:color w:val="auto"/>
        </w:rPr>
        <w:t>CoM</w:t>
      </w:r>
      <w:proofErr w:type="spellEnd"/>
      <w:r w:rsidR="00791AD2" w:rsidRPr="00EE5BBA">
        <w:rPr>
          <w:color w:val="auto"/>
        </w:rPr>
        <w:t xml:space="preserve"> energy</w:t>
      </w:r>
      <w:r w:rsidRPr="00EE5BBA">
        <w:rPr>
          <w:color w:val="auto"/>
        </w:rPr>
        <w:t>.</w:t>
      </w:r>
      <w:r w:rsidR="00F31C2C" w:rsidRPr="00EE5BBA">
        <w:rPr>
          <w:color w:val="auto"/>
        </w:rPr>
        <w:t xml:space="preserve"> </w:t>
      </w:r>
      <w:r w:rsidR="00FB64F6" w:rsidRPr="00EE5BBA">
        <w:rPr>
          <w:color w:val="auto"/>
        </w:rPr>
        <w:t>The number of installed spare modules could affect the bottom line cost savings at the several percent level.</w:t>
      </w:r>
    </w:p>
    <w:p w14:paraId="51DF2054" w14:textId="77777777" w:rsidR="00A93C40" w:rsidRPr="00EE5BBA" w:rsidRDefault="00A93C40" w:rsidP="00A93C40">
      <w:pPr>
        <w:rPr>
          <w:color w:val="auto"/>
        </w:rPr>
      </w:pPr>
    </w:p>
    <w:p w14:paraId="2652A6E0" w14:textId="1CA5C649" w:rsidR="00A93C40" w:rsidRPr="00EE5BBA" w:rsidRDefault="00A93C40" w:rsidP="00A93C40">
      <w:pPr>
        <w:rPr>
          <w:color w:val="auto"/>
        </w:rPr>
      </w:pPr>
      <w:r w:rsidRPr="00EE5BBA">
        <w:rPr>
          <w:color w:val="auto"/>
        </w:rPr>
        <w:t>It is also estimated that the construction time would be reduced by 5 months*.</w:t>
      </w:r>
    </w:p>
    <w:p w14:paraId="4BD8A92E" w14:textId="77777777" w:rsidR="00A93C40" w:rsidRPr="00EE5BBA" w:rsidRDefault="00A93C40" w:rsidP="00A93C40">
      <w:pPr>
        <w:rPr>
          <w:color w:val="auto"/>
        </w:rPr>
      </w:pPr>
    </w:p>
    <w:p w14:paraId="4D2D0F9E" w14:textId="77777777" w:rsidR="008405B1" w:rsidRPr="00EE5BBA" w:rsidRDefault="008405B1" w:rsidP="00FD214A">
      <w:pPr>
        <w:rPr>
          <w:color w:val="auto"/>
        </w:rPr>
      </w:pPr>
    </w:p>
    <w:p w14:paraId="0285D3C7" w14:textId="1A32354C" w:rsidR="00793AEB" w:rsidRPr="00EE5BBA" w:rsidRDefault="00A47EE7" w:rsidP="00F63617">
      <w:pPr>
        <w:widowControl/>
        <w:suppressAutoHyphens w:val="0"/>
        <w:rPr>
          <w:rFonts w:ascii="Arial" w:hAnsi="Arial" w:cs="Arial"/>
          <w:b/>
          <w:color w:val="auto"/>
        </w:rPr>
      </w:pPr>
      <w:r w:rsidRPr="00EE5BBA">
        <w:rPr>
          <w:rFonts w:ascii="Arial" w:hAnsi="Arial" w:cs="Arial"/>
          <w:b/>
          <w:color w:val="auto"/>
        </w:rPr>
        <w:t>Other Impacts</w:t>
      </w:r>
    </w:p>
    <w:p w14:paraId="22631A2D" w14:textId="77777777" w:rsidR="006F5AC1" w:rsidRPr="00793AEB" w:rsidRDefault="006F5AC1" w:rsidP="00F63617">
      <w:pPr>
        <w:widowControl/>
        <w:suppressAutoHyphens w:val="0"/>
        <w:rPr>
          <w:b/>
        </w:rPr>
      </w:pPr>
    </w:p>
    <w:p w14:paraId="6485D6EC" w14:textId="118538FB" w:rsidR="00F63617" w:rsidRPr="00EE5BBA" w:rsidRDefault="00D57058" w:rsidP="00FD214A">
      <w:pPr>
        <w:rPr>
          <w:color w:val="auto"/>
        </w:rPr>
      </w:pPr>
      <w:r w:rsidRPr="00EE5BBA">
        <w:rPr>
          <w:color w:val="auto"/>
        </w:rPr>
        <w:t xml:space="preserve">Beam-on personnel access to the tunnel will not be permitted.  </w:t>
      </w:r>
      <w:r w:rsidR="00F31C2C" w:rsidRPr="00EE5BBA">
        <w:rPr>
          <w:color w:val="auto"/>
        </w:rPr>
        <w:t>RF-p</w:t>
      </w:r>
      <w:r w:rsidRPr="00EE5BBA">
        <w:rPr>
          <w:color w:val="auto"/>
        </w:rPr>
        <w:t xml:space="preserve">ower-on access to the equipment gallery will be allowed under controlled conditions.  </w:t>
      </w:r>
      <w:proofErr w:type="gramStart"/>
      <w:r w:rsidRPr="00EE5BBA">
        <w:rPr>
          <w:color w:val="auto"/>
        </w:rPr>
        <w:t>The effective tunnel size for equipment is increased by 0.</w:t>
      </w:r>
      <w:r w:rsidR="007D69CE">
        <w:rPr>
          <w:color w:val="auto"/>
        </w:rPr>
        <w:t>5</w:t>
      </w:r>
      <w:r w:rsidRPr="00EE5BBA">
        <w:rPr>
          <w:color w:val="auto"/>
        </w:rPr>
        <w:t>m</w:t>
      </w:r>
      <w:proofErr w:type="gramEnd"/>
      <w:r w:rsidRPr="00EE5BBA">
        <w:rPr>
          <w:color w:val="auto"/>
        </w:rPr>
        <w:t>.  The tunnel cost is reduced and the construction schedule is shortened.</w:t>
      </w:r>
    </w:p>
    <w:p w14:paraId="70CE7D4F" w14:textId="77777777" w:rsidR="00D57058" w:rsidRPr="00EE5BBA" w:rsidRDefault="00D57058" w:rsidP="00FD214A">
      <w:pPr>
        <w:rPr>
          <w:color w:val="auto"/>
        </w:rPr>
      </w:pPr>
    </w:p>
    <w:p w14:paraId="6A77C486" w14:textId="5774F61E" w:rsidR="00B66E0B" w:rsidRPr="00EE5BBA" w:rsidRDefault="009C62E8" w:rsidP="00FD214A">
      <w:pPr>
        <w:rPr>
          <w:rFonts w:ascii="Arial" w:hAnsi="Arial" w:cs="Arial"/>
          <w:b/>
          <w:color w:val="auto"/>
        </w:rPr>
      </w:pPr>
      <w:r>
        <w:rPr>
          <w:rFonts w:ascii="Arial" w:hAnsi="Arial" w:cs="Arial"/>
          <w:b/>
          <w:color w:val="auto"/>
        </w:rPr>
        <w:t>Recommendations</w:t>
      </w:r>
    </w:p>
    <w:p w14:paraId="4EF007DD" w14:textId="77777777" w:rsidR="006F5AC1" w:rsidRPr="00EE5BBA" w:rsidRDefault="006F5AC1" w:rsidP="00FD214A">
      <w:pPr>
        <w:rPr>
          <w:b/>
          <w:color w:val="auto"/>
        </w:rPr>
      </w:pPr>
    </w:p>
    <w:p w14:paraId="0FBB40B8" w14:textId="6F0F0843" w:rsidR="00B66E0B" w:rsidRPr="00EE5BBA" w:rsidRDefault="006F5AC1" w:rsidP="00FD214A">
      <w:pPr>
        <w:rPr>
          <w:color w:val="auto"/>
        </w:rPr>
      </w:pPr>
      <w:r w:rsidRPr="00EE5BBA">
        <w:rPr>
          <w:color w:val="auto"/>
        </w:rPr>
        <w:t>The panel believes that it is difficult to envisage a purely passive shield wall radiation protection system that would be capa</w:t>
      </w:r>
      <w:r w:rsidR="00D57058" w:rsidRPr="00EE5BBA">
        <w:rPr>
          <w:color w:val="auto"/>
        </w:rPr>
        <w:t>ble of validation under a worst-</w:t>
      </w:r>
      <w:r w:rsidRPr="00EE5BBA">
        <w:rPr>
          <w:color w:val="auto"/>
        </w:rPr>
        <w:t>case scenario associated with dark current</w:t>
      </w:r>
      <w:r w:rsidR="00D57058" w:rsidRPr="00EE5BBA">
        <w:rPr>
          <w:color w:val="auto"/>
        </w:rPr>
        <w:t>s</w:t>
      </w:r>
      <w:r w:rsidRPr="00EE5BBA">
        <w:rPr>
          <w:color w:val="auto"/>
        </w:rPr>
        <w:t xml:space="preserve">.  An active </w:t>
      </w:r>
      <w:r w:rsidR="00D57058" w:rsidRPr="00EE5BBA">
        <w:rPr>
          <w:color w:val="auto"/>
        </w:rPr>
        <w:t xml:space="preserve">protection </w:t>
      </w:r>
      <w:r w:rsidRPr="00EE5BBA">
        <w:rPr>
          <w:color w:val="auto"/>
        </w:rPr>
        <w:t>system involving administrative controls and direct radiation interlocks</w:t>
      </w:r>
      <w:r w:rsidR="00D57058" w:rsidRPr="00EE5BBA">
        <w:rPr>
          <w:color w:val="auto"/>
        </w:rPr>
        <w:t xml:space="preserve"> will be necessary</w:t>
      </w:r>
      <w:r w:rsidR="00F31C2C" w:rsidRPr="00EE5BBA">
        <w:rPr>
          <w:color w:val="auto"/>
        </w:rPr>
        <w:t>. If this is deemed acceptable,</w:t>
      </w:r>
      <w:r w:rsidR="00D57058" w:rsidRPr="00EE5BBA">
        <w:rPr>
          <w:color w:val="auto"/>
        </w:rPr>
        <w:t xml:space="preserve"> the panel recommends approval of the proposal to reduce the shield wall thickness from 3.5</w:t>
      </w:r>
      <w:r w:rsidR="00F31C2C" w:rsidRPr="00EE5BBA">
        <w:rPr>
          <w:color w:val="auto"/>
        </w:rPr>
        <w:t xml:space="preserve"> m to</w:t>
      </w:r>
      <w:r w:rsidR="00D57058" w:rsidRPr="00EE5BBA">
        <w:rPr>
          <w:color w:val="auto"/>
        </w:rPr>
        <w:t xml:space="preserve"> 1.5</w:t>
      </w:r>
      <w:r w:rsidR="00F31C2C" w:rsidRPr="00EE5BBA">
        <w:rPr>
          <w:color w:val="auto"/>
        </w:rPr>
        <w:t xml:space="preserve"> </w:t>
      </w:r>
      <w:r w:rsidR="00D57058" w:rsidRPr="00EE5BBA">
        <w:rPr>
          <w:color w:val="auto"/>
        </w:rPr>
        <w:t>m as described in CR-012</w:t>
      </w:r>
      <w:r w:rsidR="00EA1564" w:rsidRPr="00EE5BBA">
        <w:rPr>
          <w:color w:val="auto"/>
        </w:rPr>
        <w:t>.</w:t>
      </w:r>
      <w:r w:rsidR="00080B9D" w:rsidRPr="00EE5BBA">
        <w:rPr>
          <w:color w:val="auto"/>
        </w:rPr>
        <w:t xml:space="preserve">  The installed energy overhead will need to be re-evaluated during cryomodule production when more complete gradient data becomes available.</w:t>
      </w:r>
    </w:p>
    <w:p w14:paraId="424FB3AA" w14:textId="77777777" w:rsidR="00D23F7E" w:rsidRPr="00EE5BBA" w:rsidRDefault="00D23F7E" w:rsidP="00FD214A">
      <w:pPr>
        <w:rPr>
          <w:color w:val="auto"/>
        </w:rPr>
      </w:pPr>
    </w:p>
    <w:p w14:paraId="06AC4E2A" w14:textId="77777777" w:rsidR="00D23F7E" w:rsidRPr="00EE5BBA" w:rsidRDefault="00D23F7E" w:rsidP="00FD214A">
      <w:pPr>
        <w:rPr>
          <w:color w:val="auto"/>
        </w:rPr>
      </w:pPr>
    </w:p>
    <w:p w14:paraId="1B3F46B9" w14:textId="77777777" w:rsidR="00D23F7E" w:rsidRPr="00EE5BBA" w:rsidRDefault="00D23F7E" w:rsidP="00FD214A">
      <w:pPr>
        <w:rPr>
          <w:color w:val="auto"/>
        </w:rPr>
      </w:pPr>
    </w:p>
    <w:p w14:paraId="6588FA27" w14:textId="77777777" w:rsidR="00D23F7E" w:rsidRPr="00EE5BBA" w:rsidRDefault="00D23F7E" w:rsidP="00FD214A">
      <w:pPr>
        <w:rPr>
          <w:color w:val="auto"/>
        </w:rPr>
      </w:pPr>
    </w:p>
    <w:p w14:paraId="52F186EE" w14:textId="77777777" w:rsidR="00D23F7E" w:rsidRPr="00EE5BBA" w:rsidRDefault="00D23F7E" w:rsidP="00FD214A">
      <w:pPr>
        <w:rPr>
          <w:color w:val="auto"/>
        </w:rPr>
      </w:pPr>
    </w:p>
    <w:p w14:paraId="16D22D5C" w14:textId="77777777" w:rsidR="00D23F7E" w:rsidRPr="00EE5BBA" w:rsidRDefault="00D23F7E" w:rsidP="00FD214A">
      <w:pPr>
        <w:rPr>
          <w:color w:val="auto"/>
        </w:rPr>
      </w:pPr>
    </w:p>
    <w:p w14:paraId="1822CE2F" w14:textId="77777777" w:rsidR="00D23F7E" w:rsidRPr="00EE5BBA" w:rsidRDefault="00D23F7E" w:rsidP="00FD214A">
      <w:pPr>
        <w:rPr>
          <w:color w:val="auto"/>
        </w:rPr>
      </w:pPr>
    </w:p>
    <w:p w14:paraId="0A4C978D" w14:textId="77777777" w:rsidR="00D23F7E" w:rsidRPr="00EE5BBA" w:rsidRDefault="00D23F7E" w:rsidP="00FD214A">
      <w:pPr>
        <w:rPr>
          <w:color w:val="auto"/>
        </w:rPr>
      </w:pPr>
    </w:p>
    <w:p w14:paraId="375EB1B9" w14:textId="17A42FCC" w:rsidR="00D23F7E" w:rsidRPr="00EE5BBA" w:rsidRDefault="00D23F7E" w:rsidP="00FD214A">
      <w:pPr>
        <w:rPr>
          <w:color w:val="auto"/>
        </w:rPr>
      </w:pPr>
    </w:p>
    <w:p w14:paraId="46D4D435" w14:textId="77777777" w:rsidR="00D23F7E" w:rsidRPr="00EE5BBA" w:rsidRDefault="00D23F7E" w:rsidP="00FD214A">
      <w:pPr>
        <w:rPr>
          <w:color w:val="auto"/>
        </w:rPr>
      </w:pPr>
    </w:p>
    <w:p w14:paraId="6DDDD276" w14:textId="77777777" w:rsidR="00D23F7E" w:rsidRDefault="00D23F7E" w:rsidP="00FD214A"/>
    <w:p w14:paraId="71DFF791" w14:textId="77777777" w:rsidR="00D23F7E" w:rsidRDefault="00D23F7E" w:rsidP="00FD214A"/>
    <w:p w14:paraId="38297BE0" w14:textId="77777777" w:rsidR="00D23F7E" w:rsidRDefault="00D23F7E" w:rsidP="00FD214A"/>
    <w:p w14:paraId="2A820024" w14:textId="77777777" w:rsidR="00D23F7E" w:rsidRDefault="00D23F7E" w:rsidP="00FD214A"/>
    <w:p w14:paraId="584C2EA8" w14:textId="77777777" w:rsidR="00D23F7E" w:rsidRDefault="00D23F7E" w:rsidP="00FD214A"/>
    <w:p w14:paraId="7DA6CB1A" w14:textId="77777777" w:rsidR="00D23F7E" w:rsidRDefault="00D23F7E" w:rsidP="00FD214A"/>
    <w:p w14:paraId="02CAB01E" w14:textId="77777777" w:rsidR="00D23F7E" w:rsidRDefault="00D23F7E" w:rsidP="00FD214A"/>
    <w:p w14:paraId="03521A1F" w14:textId="77777777" w:rsidR="003A4AD7" w:rsidRDefault="003A4AD7" w:rsidP="003A4AD7"/>
    <w:p w14:paraId="20235DE0" w14:textId="77777777" w:rsidR="003A4AD7" w:rsidRDefault="003A4AD7" w:rsidP="003A4AD7"/>
    <w:p w14:paraId="206DAA7C" w14:textId="77777777" w:rsidR="00D23F7E" w:rsidRDefault="00D23F7E" w:rsidP="00FD214A"/>
    <w:p w14:paraId="2A3228DF" w14:textId="77777777" w:rsidR="00D23F7E" w:rsidRDefault="00D23F7E" w:rsidP="00FD214A"/>
    <w:p w14:paraId="24FDBB15" w14:textId="14502C8F" w:rsidR="00D23F7E" w:rsidRPr="003A4AD7" w:rsidRDefault="00554E19" w:rsidP="003A4AD7">
      <w:pPr>
        <w:jc w:val="center"/>
        <w:rPr>
          <w:b/>
          <w:color w:val="C00000"/>
        </w:rPr>
      </w:pPr>
      <w:r w:rsidRPr="00554E19">
        <w:rPr>
          <w:b/>
          <w:color w:val="C00000"/>
        </w:rPr>
        <w:t>Version History</w:t>
      </w:r>
    </w:p>
    <w:p w14:paraId="02FAECE5" w14:textId="77777777" w:rsidR="00D23F7E" w:rsidRDefault="00D23F7E" w:rsidP="00FD214A"/>
    <w:p w14:paraId="3766F600" w14:textId="0EA14EBE" w:rsidR="00D23F7E" w:rsidRDefault="00D23F7E" w:rsidP="00FD214A"/>
    <w:tbl>
      <w:tblPr>
        <w:tblW w:w="0" w:type="auto"/>
        <w:tblCellMar>
          <w:top w:w="55" w:type="dxa"/>
          <w:left w:w="55" w:type="dxa"/>
          <w:bottom w:w="55" w:type="dxa"/>
          <w:right w:w="55" w:type="dxa"/>
        </w:tblCellMar>
        <w:tblLook w:val="0000" w:firstRow="0" w:lastRow="0" w:firstColumn="0" w:lastColumn="0" w:noHBand="0" w:noVBand="0"/>
      </w:tblPr>
      <w:tblGrid>
        <w:gridCol w:w="537"/>
        <w:gridCol w:w="842"/>
        <w:gridCol w:w="5983"/>
        <w:gridCol w:w="705"/>
      </w:tblGrid>
      <w:tr w:rsidR="00554E19" w:rsidRPr="003310F2" w14:paraId="24D7E7E6" w14:textId="77777777" w:rsidTr="003A4AD7">
        <w:trPr>
          <w:cantSplit/>
        </w:trPr>
        <w:tc>
          <w:tcPr>
            <w:tcW w:w="0" w:type="auto"/>
            <w:tcBorders>
              <w:top w:val="single" w:sz="1" w:space="0" w:color="000000"/>
              <w:left w:val="single" w:sz="1" w:space="0" w:color="000000"/>
              <w:bottom w:val="single" w:sz="1" w:space="0" w:color="000000"/>
            </w:tcBorders>
            <w:shd w:val="clear" w:color="auto" w:fill="FBCED4" w:themeFill="accent1" w:themeFillTint="33"/>
          </w:tcPr>
          <w:p w14:paraId="2421E7FE" w14:textId="77777777" w:rsidR="00554E19" w:rsidRPr="003310F2" w:rsidRDefault="00554E19" w:rsidP="003A4AD7">
            <w:pPr>
              <w:snapToGrid w:val="0"/>
              <w:jc w:val="both"/>
              <w:rPr>
                <w:lang w:val="en-US"/>
              </w:rPr>
            </w:pPr>
            <w:proofErr w:type="spellStart"/>
            <w:r>
              <w:t>Ver</w:t>
            </w:r>
            <w:proofErr w:type="spellEnd"/>
            <w:r w:rsidRPr="003310F2">
              <w:t>:</w:t>
            </w:r>
          </w:p>
        </w:tc>
        <w:tc>
          <w:tcPr>
            <w:tcW w:w="0" w:type="auto"/>
            <w:tcBorders>
              <w:top w:val="single" w:sz="1" w:space="0" w:color="000000"/>
              <w:left w:val="single" w:sz="1" w:space="0" w:color="000000"/>
              <w:bottom w:val="single" w:sz="1" w:space="0" w:color="000000"/>
              <w:right w:val="single" w:sz="1" w:space="0" w:color="000000"/>
            </w:tcBorders>
            <w:shd w:val="clear" w:color="auto" w:fill="FBCED4" w:themeFill="accent1" w:themeFillTint="33"/>
          </w:tcPr>
          <w:p w14:paraId="43CDD32A" w14:textId="77777777" w:rsidR="00554E19" w:rsidRPr="003310F2" w:rsidRDefault="00554E19" w:rsidP="003A4AD7">
            <w:pPr>
              <w:snapToGrid w:val="0"/>
              <w:jc w:val="both"/>
              <w:rPr>
                <w:lang w:val="en-US"/>
              </w:rPr>
            </w:pPr>
            <w:r>
              <w:rPr>
                <w:lang w:val="en-US"/>
              </w:rPr>
              <w:t>Date</w:t>
            </w:r>
          </w:p>
        </w:tc>
        <w:tc>
          <w:tcPr>
            <w:tcW w:w="5983" w:type="dxa"/>
            <w:tcBorders>
              <w:top w:val="single" w:sz="1" w:space="0" w:color="000000"/>
              <w:left w:val="single" w:sz="1" w:space="0" w:color="000000"/>
              <w:bottom w:val="single" w:sz="1" w:space="0" w:color="000000"/>
              <w:right w:val="single" w:sz="4" w:space="0" w:color="000000"/>
            </w:tcBorders>
            <w:shd w:val="clear" w:color="auto" w:fill="FBCED4" w:themeFill="accent1" w:themeFillTint="33"/>
          </w:tcPr>
          <w:p w14:paraId="4A2ACE92" w14:textId="77777777" w:rsidR="00554E19" w:rsidRPr="003310F2" w:rsidRDefault="00554E19" w:rsidP="003A4AD7">
            <w:pPr>
              <w:snapToGrid w:val="0"/>
              <w:jc w:val="both"/>
            </w:pPr>
            <w:r w:rsidRPr="003310F2">
              <w:rPr>
                <w:lang w:val="en-US"/>
              </w:rPr>
              <w:t>modified</w:t>
            </w:r>
            <w:r w:rsidRPr="003310F2">
              <w:t>:</w:t>
            </w:r>
          </w:p>
        </w:tc>
        <w:tc>
          <w:tcPr>
            <w:tcW w:w="705" w:type="dxa"/>
            <w:tcBorders>
              <w:top w:val="single" w:sz="4" w:space="0" w:color="000000"/>
              <w:left w:val="single" w:sz="4" w:space="0" w:color="000000"/>
              <w:bottom w:val="single" w:sz="4" w:space="0" w:color="000000"/>
              <w:right w:val="single" w:sz="4" w:space="0" w:color="auto"/>
            </w:tcBorders>
            <w:shd w:val="clear" w:color="auto" w:fill="FBCED4" w:themeFill="accent1" w:themeFillTint="33"/>
          </w:tcPr>
          <w:p w14:paraId="6743887C" w14:textId="77777777" w:rsidR="00554E19" w:rsidRPr="003310F2" w:rsidRDefault="00554E19" w:rsidP="003A4AD7">
            <w:pPr>
              <w:snapToGrid w:val="0"/>
              <w:jc w:val="both"/>
            </w:pPr>
            <w:r w:rsidRPr="003310F2">
              <w:t>by:</w:t>
            </w:r>
          </w:p>
        </w:tc>
      </w:tr>
      <w:tr w:rsidR="00554E19" w:rsidRPr="003310F2" w14:paraId="565B4793" w14:textId="77777777" w:rsidTr="003A4AD7">
        <w:trPr>
          <w:cantSplit/>
        </w:trPr>
        <w:tc>
          <w:tcPr>
            <w:tcW w:w="0" w:type="auto"/>
            <w:tcBorders>
              <w:left w:val="single" w:sz="1" w:space="0" w:color="000000"/>
              <w:bottom w:val="single" w:sz="1" w:space="0" w:color="000000"/>
            </w:tcBorders>
          </w:tcPr>
          <w:p w14:paraId="09E816C9" w14:textId="77777777" w:rsidR="00554E19" w:rsidRPr="003310F2" w:rsidRDefault="00554E19" w:rsidP="003A4AD7">
            <w:pPr>
              <w:snapToGrid w:val="0"/>
              <w:jc w:val="both"/>
            </w:pPr>
            <w:r>
              <w:t>1.0</w:t>
            </w:r>
          </w:p>
        </w:tc>
        <w:tc>
          <w:tcPr>
            <w:tcW w:w="0" w:type="auto"/>
            <w:tcBorders>
              <w:left w:val="single" w:sz="1" w:space="0" w:color="000000"/>
              <w:bottom w:val="single" w:sz="1" w:space="0" w:color="000000"/>
              <w:right w:val="single" w:sz="1" w:space="0" w:color="000000"/>
            </w:tcBorders>
          </w:tcPr>
          <w:p w14:paraId="27BEC149" w14:textId="795F4A10" w:rsidR="00554E19" w:rsidRDefault="00D96EDA" w:rsidP="003A4AD7">
            <w:pPr>
              <w:snapToGrid w:val="0"/>
              <w:jc w:val="both"/>
            </w:pPr>
            <w:r>
              <w:t>5/25/16</w:t>
            </w:r>
          </w:p>
        </w:tc>
        <w:tc>
          <w:tcPr>
            <w:tcW w:w="5983" w:type="dxa"/>
            <w:tcBorders>
              <w:left w:val="single" w:sz="1" w:space="0" w:color="000000"/>
              <w:bottom w:val="single" w:sz="1" w:space="0" w:color="000000"/>
              <w:right w:val="single" w:sz="4" w:space="0" w:color="000000"/>
            </w:tcBorders>
          </w:tcPr>
          <w:p w14:paraId="027F0BCA" w14:textId="57A93D39" w:rsidR="00554E19" w:rsidRPr="003310F2" w:rsidRDefault="00D96EDA" w:rsidP="003A4AD7">
            <w:pPr>
              <w:tabs>
                <w:tab w:val="left" w:pos="6983"/>
              </w:tabs>
              <w:snapToGrid w:val="0"/>
              <w:jc w:val="both"/>
            </w:pPr>
            <w:r>
              <w:t>Final version 1</w:t>
            </w:r>
          </w:p>
        </w:tc>
        <w:tc>
          <w:tcPr>
            <w:tcW w:w="705" w:type="dxa"/>
            <w:tcBorders>
              <w:top w:val="single" w:sz="4" w:space="0" w:color="000000"/>
              <w:left w:val="single" w:sz="4" w:space="0" w:color="000000"/>
              <w:bottom w:val="single" w:sz="4" w:space="0" w:color="000000"/>
              <w:right w:val="single" w:sz="4" w:space="0" w:color="auto"/>
            </w:tcBorders>
          </w:tcPr>
          <w:p w14:paraId="4ED4D77A" w14:textId="129EA5D3" w:rsidR="00554E19" w:rsidRPr="003310F2" w:rsidRDefault="00D96EDA" w:rsidP="003A4AD7">
            <w:pPr>
              <w:snapToGrid w:val="0"/>
              <w:jc w:val="both"/>
            </w:pPr>
            <w:r>
              <w:t>MH</w:t>
            </w:r>
          </w:p>
        </w:tc>
      </w:tr>
      <w:tr w:rsidR="00554E19" w:rsidRPr="003310F2" w14:paraId="1B22041C" w14:textId="77777777" w:rsidTr="003A4AD7">
        <w:trPr>
          <w:cantSplit/>
        </w:trPr>
        <w:tc>
          <w:tcPr>
            <w:tcW w:w="0" w:type="auto"/>
            <w:tcBorders>
              <w:left w:val="single" w:sz="1" w:space="0" w:color="000000"/>
              <w:bottom w:val="single" w:sz="1" w:space="0" w:color="000000"/>
            </w:tcBorders>
          </w:tcPr>
          <w:p w14:paraId="06D5AD98" w14:textId="77777777" w:rsidR="00554E19" w:rsidRPr="003310F2" w:rsidRDefault="00554E19" w:rsidP="003A4AD7">
            <w:pPr>
              <w:snapToGrid w:val="0"/>
              <w:jc w:val="both"/>
            </w:pPr>
            <w:r>
              <w:t>1.1</w:t>
            </w:r>
          </w:p>
        </w:tc>
        <w:tc>
          <w:tcPr>
            <w:tcW w:w="0" w:type="auto"/>
            <w:tcBorders>
              <w:left w:val="single" w:sz="1" w:space="0" w:color="000000"/>
              <w:bottom w:val="single" w:sz="1" w:space="0" w:color="000000"/>
              <w:right w:val="single" w:sz="1" w:space="0" w:color="000000"/>
            </w:tcBorders>
          </w:tcPr>
          <w:p w14:paraId="4E7155DE" w14:textId="2EC12E40" w:rsidR="00554E19" w:rsidRDefault="004C6C38" w:rsidP="003A4AD7">
            <w:pPr>
              <w:snapToGrid w:val="0"/>
              <w:jc w:val="both"/>
            </w:pPr>
            <w:r>
              <w:t>5/26/16</w:t>
            </w:r>
          </w:p>
        </w:tc>
        <w:tc>
          <w:tcPr>
            <w:tcW w:w="5983" w:type="dxa"/>
            <w:tcBorders>
              <w:left w:val="single" w:sz="1" w:space="0" w:color="000000"/>
              <w:bottom w:val="single" w:sz="1" w:space="0" w:color="000000"/>
              <w:right w:val="single" w:sz="4" w:space="0" w:color="000000"/>
            </w:tcBorders>
          </w:tcPr>
          <w:p w14:paraId="6CF80195" w14:textId="44181269" w:rsidR="00554E19" w:rsidRPr="003310F2" w:rsidRDefault="004C6C38" w:rsidP="003A4AD7">
            <w:pPr>
              <w:snapToGrid w:val="0"/>
              <w:jc w:val="both"/>
            </w:pPr>
            <w:r>
              <w:t>Formatting for EDMS</w:t>
            </w:r>
          </w:p>
        </w:tc>
        <w:tc>
          <w:tcPr>
            <w:tcW w:w="705" w:type="dxa"/>
            <w:tcBorders>
              <w:top w:val="single" w:sz="4" w:space="0" w:color="000000"/>
              <w:left w:val="single" w:sz="4" w:space="0" w:color="000000"/>
              <w:bottom w:val="single" w:sz="4" w:space="0" w:color="000000"/>
              <w:right w:val="single" w:sz="4" w:space="0" w:color="auto"/>
            </w:tcBorders>
          </w:tcPr>
          <w:p w14:paraId="0161AC77" w14:textId="6A8712B8" w:rsidR="00554E19" w:rsidRPr="003310F2" w:rsidRDefault="004C6C38" w:rsidP="003A4AD7">
            <w:pPr>
              <w:snapToGrid w:val="0"/>
              <w:jc w:val="both"/>
            </w:pPr>
            <w:r>
              <w:t>BL</w:t>
            </w:r>
          </w:p>
        </w:tc>
      </w:tr>
      <w:tr w:rsidR="00554E19" w:rsidRPr="003310F2" w14:paraId="19D644CF" w14:textId="77777777" w:rsidTr="003A4AD7">
        <w:trPr>
          <w:cantSplit/>
        </w:trPr>
        <w:tc>
          <w:tcPr>
            <w:tcW w:w="0" w:type="auto"/>
            <w:tcBorders>
              <w:left w:val="single" w:sz="1" w:space="0" w:color="000000"/>
              <w:bottom w:val="single" w:sz="1" w:space="0" w:color="000000"/>
            </w:tcBorders>
          </w:tcPr>
          <w:p w14:paraId="03046677" w14:textId="77777777" w:rsidR="00554E19" w:rsidRPr="003310F2" w:rsidRDefault="00554E19" w:rsidP="003A4AD7">
            <w:pPr>
              <w:snapToGrid w:val="0"/>
              <w:jc w:val="both"/>
            </w:pPr>
          </w:p>
        </w:tc>
        <w:tc>
          <w:tcPr>
            <w:tcW w:w="0" w:type="auto"/>
            <w:tcBorders>
              <w:left w:val="single" w:sz="1" w:space="0" w:color="000000"/>
              <w:bottom w:val="single" w:sz="1" w:space="0" w:color="000000"/>
              <w:right w:val="single" w:sz="1" w:space="0" w:color="000000"/>
            </w:tcBorders>
          </w:tcPr>
          <w:p w14:paraId="5ADB9C5D" w14:textId="77777777" w:rsidR="00554E19" w:rsidRPr="003310F2" w:rsidRDefault="00554E19" w:rsidP="003A4AD7">
            <w:pPr>
              <w:snapToGrid w:val="0"/>
              <w:jc w:val="both"/>
            </w:pPr>
          </w:p>
        </w:tc>
        <w:tc>
          <w:tcPr>
            <w:tcW w:w="5983" w:type="dxa"/>
            <w:tcBorders>
              <w:left w:val="single" w:sz="1" w:space="0" w:color="000000"/>
              <w:bottom w:val="single" w:sz="1" w:space="0" w:color="000000"/>
              <w:right w:val="single" w:sz="4" w:space="0" w:color="000000"/>
            </w:tcBorders>
          </w:tcPr>
          <w:p w14:paraId="360A75AA" w14:textId="77777777" w:rsidR="00554E19" w:rsidRPr="003310F2" w:rsidRDefault="00554E19" w:rsidP="003A4AD7">
            <w:pPr>
              <w:snapToGrid w:val="0"/>
              <w:jc w:val="both"/>
            </w:pPr>
          </w:p>
        </w:tc>
        <w:tc>
          <w:tcPr>
            <w:tcW w:w="705" w:type="dxa"/>
            <w:tcBorders>
              <w:top w:val="single" w:sz="4" w:space="0" w:color="000000"/>
              <w:left w:val="single" w:sz="4" w:space="0" w:color="000000"/>
              <w:bottom w:val="single" w:sz="4" w:space="0" w:color="000000"/>
              <w:right w:val="single" w:sz="4" w:space="0" w:color="auto"/>
            </w:tcBorders>
          </w:tcPr>
          <w:p w14:paraId="4A50D3B3" w14:textId="77777777" w:rsidR="00554E19" w:rsidRPr="003310F2" w:rsidRDefault="00554E19" w:rsidP="003A4AD7">
            <w:pPr>
              <w:snapToGrid w:val="0"/>
              <w:jc w:val="both"/>
            </w:pPr>
          </w:p>
        </w:tc>
      </w:tr>
    </w:tbl>
    <w:p w14:paraId="17DA93DB" w14:textId="5D5696F4" w:rsidR="00D23F7E" w:rsidRDefault="00D23F7E" w:rsidP="00FD214A"/>
    <w:sectPr w:rsidR="00D23F7E" w:rsidSect="00482585">
      <w:headerReference w:type="default" r:id="rId14"/>
      <w:footerReference w:type="default" r:id="rId15"/>
      <w:footnotePr>
        <w:pos w:val="beneathText"/>
      </w:footnotePr>
      <w:pgSz w:w="11905" w:h="16837"/>
      <w:pgMar w:top="2261" w:right="1800" w:bottom="2204" w:left="1800" w:header="1440" w:footer="1440" w:gutter="0"/>
      <w:cols w:space="720"/>
      <w:formProt w:val="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F005F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A6CC7" w14:textId="77777777" w:rsidR="009C62E8" w:rsidRDefault="009C62E8">
      <w:r>
        <w:separator/>
      </w:r>
    </w:p>
  </w:endnote>
  <w:endnote w:type="continuationSeparator" w:id="0">
    <w:p w14:paraId="5ED1E653" w14:textId="77777777" w:rsidR="009C62E8" w:rsidRDefault="009C6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StarSymbol">
    <w:altName w:val="Arial Unicode MS"/>
    <w:charset w:val="80"/>
    <w:family w:val="auto"/>
    <w:pitch w:val="default"/>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G Mincho Light J">
    <w:altName w:val="Times New Roman"/>
    <w:charset w:val="00"/>
    <w:family w:val="auto"/>
    <w:pitch w:val="variable"/>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BE470" w14:textId="0A6D18D3" w:rsidR="009C62E8" w:rsidRPr="00FB42D9" w:rsidRDefault="009C62E8">
    <w:pPr>
      <w:pStyle w:val="Footer"/>
      <w:pBdr>
        <w:top w:val="single" w:sz="4" w:space="1" w:color="000000"/>
      </w:pBdr>
      <w:rPr>
        <w:rFonts w:cs="Arial Unicode MS"/>
        <w:sz w:val="20"/>
        <w:szCs w:val="20"/>
      </w:rPr>
    </w:pPr>
    <w:r>
      <w:rPr>
        <w:rFonts w:cs="Arial Unicode MS"/>
        <w:sz w:val="20"/>
        <w:szCs w:val="20"/>
      </w:rPr>
      <w:t>CRP Report on ILC-CR-012</w:t>
    </w:r>
    <w:r w:rsidRPr="00FB42D9">
      <w:rPr>
        <w:rFonts w:cs="Arial Unicode MS"/>
        <w:sz w:val="20"/>
        <w:szCs w:val="20"/>
      </w:rPr>
      <w:tab/>
    </w:r>
    <w:r>
      <w:rPr>
        <w:rFonts w:cs="Arial Unicode MS"/>
        <w:sz w:val="20"/>
        <w:szCs w:val="20"/>
      </w:rPr>
      <w:fldChar w:fldCharType="begin"/>
    </w:r>
    <w:r>
      <w:rPr>
        <w:rFonts w:cs="Arial Unicode MS"/>
        <w:sz w:val="20"/>
        <w:szCs w:val="20"/>
      </w:rPr>
      <w:instrText xml:space="preserve"> COMMENTS  \* MERGEFORMAT </w:instrText>
    </w:r>
    <w:r>
      <w:rPr>
        <w:rFonts w:cs="Arial Unicode MS"/>
        <w:sz w:val="20"/>
        <w:szCs w:val="20"/>
      </w:rPr>
      <w:fldChar w:fldCharType="end"/>
    </w:r>
    <w:r w:rsidRPr="00FB42D9">
      <w:rPr>
        <w:rFonts w:cs="Arial Unicode MS"/>
        <w:sz w:val="20"/>
        <w:szCs w:val="20"/>
      </w:rPr>
      <w:tab/>
      <w:t xml:space="preserve">Page </w:t>
    </w:r>
    <w:r w:rsidRPr="00FB42D9">
      <w:rPr>
        <w:rFonts w:cs="Arial Unicode MS"/>
        <w:sz w:val="20"/>
        <w:szCs w:val="20"/>
        <w:lang w:val="en-US"/>
      </w:rPr>
      <w:fldChar w:fldCharType="begin"/>
    </w:r>
    <w:r w:rsidRPr="00FB42D9">
      <w:rPr>
        <w:rFonts w:cs="Arial Unicode MS"/>
        <w:sz w:val="20"/>
        <w:szCs w:val="20"/>
        <w:lang w:val="en-US"/>
      </w:rPr>
      <w:instrText xml:space="preserve"> PAGE \*Arabic </w:instrText>
    </w:r>
    <w:r w:rsidRPr="00FB42D9">
      <w:rPr>
        <w:rFonts w:cs="Arial Unicode MS"/>
        <w:sz w:val="20"/>
        <w:szCs w:val="20"/>
        <w:lang w:val="en-US"/>
      </w:rPr>
      <w:fldChar w:fldCharType="separate"/>
    </w:r>
    <w:r w:rsidR="001028A9">
      <w:rPr>
        <w:rFonts w:cs="Arial Unicode MS"/>
        <w:noProof/>
        <w:sz w:val="20"/>
        <w:szCs w:val="20"/>
        <w:lang w:val="en-US"/>
      </w:rPr>
      <w:t>2</w:t>
    </w:r>
    <w:r w:rsidRPr="00FB42D9">
      <w:rPr>
        <w:rFonts w:cs="Arial Unicode MS"/>
        <w:sz w:val="20"/>
        <w:szCs w:val="20"/>
        <w:lang w:val="en-US"/>
      </w:rPr>
      <w:fldChar w:fldCharType="end"/>
    </w:r>
    <w:r w:rsidRPr="00FB42D9">
      <w:rPr>
        <w:rFonts w:cs="Arial Unicode MS"/>
        <w:sz w:val="20"/>
        <w:szCs w:val="20"/>
        <w:lang w:val="en-US"/>
      </w:rPr>
      <w:t xml:space="preserve"> of </w:t>
    </w:r>
    <w:r w:rsidRPr="00FB42D9">
      <w:rPr>
        <w:rStyle w:val="PageNumber"/>
        <w:sz w:val="20"/>
        <w:szCs w:val="20"/>
      </w:rPr>
      <w:fldChar w:fldCharType="begin"/>
    </w:r>
    <w:r w:rsidRPr="00FB42D9">
      <w:rPr>
        <w:rStyle w:val="PageNumber"/>
        <w:sz w:val="20"/>
        <w:szCs w:val="20"/>
      </w:rPr>
      <w:instrText xml:space="preserve"> NUMPAGES </w:instrText>
    </w:r>
    <w:r w:rsidRPr="00FB42D9">
      <w:rPr>
        <w:rStyle w:val="PageNumber"/>
        <w:sz w:val="20"/>
        <w:szCs w:val="20"/>
      </w:rPr>
      <w:fldChar w:fldCharType="separate"/>
    </w:r>
    <w:r w:rsidR="001028A9">
      <w:rPr>
        <w:rStyle w:val="PageNumber"/>
        <w:noProof/>
        <w:sz w:val="20"/>
        <w:szCs w:val="20"/>
      </w:rPr>
      <w:t>7</w:t>
    </w:r>
    <w:r w:rsidRPr="00FB42D9">
      <w:rPr>
        <w:rStyle w:val="PageNumber"/>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A4444" w14:textId="77777777" w:rsidR="009C62E8" w:rsidRDefault="009C62E8">
      <w:r>
        <w:separator/>
      </w:r>
    </w:p>
  </w:footnote>
  <w:footnote w:type="continuationSeparator" w:id="0">
    <w:p w14:paraId="3A1EAD42" w14:textId="77777777" w:rsidR="009C62E8" w:rsidRDefault="009C62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0CA1A" w14:textId="51A36098" w:rsidR="009C62E8" w:rsidRPr="00163E3D" w:rsidRDefault="009C62E8">
    <w:pPr>
      <w:pStyle w:val="Header"/>
      <w:rPr>
        <w:rFonts w:ascii="Helvetica Neue" w:hAnsi="Helvetica Neue" w:cs="Arial Unicode MS"/>
        <w:b/>
        <w:i/>
        <w:color w:val="A32638" w:themeColor="accent2"/>
        <w:shd w:val="clear" w:color="auto" w:fill="000000"/>
        <w:lang w:val="en-US"/>
      </w:rPr>
    </w:pPr>
    <w:r w:rsidRPr="00500D75">
      <w:rPr>
        <w:rFonts w:ascii="Helvetica Neue" w:hAnsi="Helvetica Neue" w:cs="Arial Unicode MS"/>
        <w:b/>
        <w:i/>
        <w:noProof/>
        <w:color w:val="A32638" w:themeColor="accent2"/>
        <w:lang w:val="en-US" w:eastAsia="en-US"/>
      </w:rPr>
      <w:drawing>
        <wp:anchor distT="0" distB="0" distL="114300" distR="114300" simplePos="0" relativeHeight="251660288" behindDoc="0" locked="0" layoutInCell="1" allowOverlap="1" wp14:anchorId="01F2A98F" wp14:editId="6E8ECE9F">
          <wp:simplePos x="0" y="0"/>
          <wp:positionH relativeFrom="column">
            <wp:posOffset>-21590</wp:posOffset>
          </wp:positionH>
          <wp:positionV relativeFrom="paragraph">
            <wp:posOffset>-471805</wp:posOffset>
          </wp:positionV>
          <wp:extent cx="2997396" cy="61599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_red2-rgb.png"/>
                  <pic:cNvPicPr/>
                </pic:nvPicPr>
                <pic:blipFill>
                  <a:blip r:embed="rId1">
                    <a:extLst>
                      <a:ext uri="{28A0092B-C50C-407E-A947-70E740481C1C}">
                        <a14:useLocalDpi xmlns:a14="http://schemas.microsoft.com/office/drawing/2010/main" val="0"/>
                      </a:ext>
                    </a:extLst>
                  </a:blip>
                  <a:stretch>
                    <a:fillRect/>
                  </a:stretch>
                </pic:blipFill>
                <pic:spPr>
                  <a:xfrm>
                    <a:off x="0" y="0"/>
                    <a:ext cx="2997396" cy="615997"/>
                  </a:xfrm>
                  <a:prstGeom prst="rect">
                    <a:avLst/>
                  </a:prstGeom>
                </pic:spPr>
              </pic:pic>
            </a:graphicData>
          </a:graphic>
          <wp14:sizeRelH relativeFrom="page">
            <wp14:pctWidth>0</wp14:pctWidth>
          </wp14:sizeRelH>
          <wp14:sizeRelV relativeFrom="page">
            <wp14:pctHeight>0</wp14:pctHeight>
          </wp14:sizeRelV>
        </wp:anchor>
      </w:drawing>
    </w:r>
    <w:r w:rsidRPr="00163E3D">
      <w:rPr>
        <w:rFonts w:ascii="Helvetica Neue" w:hAnsi="Helvetica Neue"/>
        <w:b/>
        <w:i/>
        <w:noProof/>
        <w:color w:val="A32638" w:themeColor="accent2"/>
        <w:sz w:val="36"/>
        <w:lang w:val="en-US" w:eastAsia="en-US"/>
      </w:rPr>
      <w:drawing>
        <wp:anchor distT="0" distB="0" distL="114300" distR="114300" simplePos="0" relativeHeight="251659264" behindDoc="0" locked="0" layoutInCell="1" allowOverlap="1" wp14:anchorId="45A3E59E" wp14:editId="1B60345D">
          <wp:simplePos x="0" y="0"/>
          <wp:positionH relativeFrom="column">
            <wp:posOffset>4400550</wp:posOffset>
          </wp:positionH>
          <wp:positionV relativeFrom="paragraph">
            <wp:posOffset>-441325</wp:posOffset>
          </wp:positionV>
          <wp:extent cx="891540" cy="6146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_logo_ILC_white_bg"/>
                  <pic:cNvPicPr>
                    <a:picLocks noChangeAspect="1" noChangeArrowheads="1"/>
                  </pic:cNvPicPr>
                </pic:nvPicPr>
                <pic:blipFill rotWithShape="1">
                  <a:blip r:embed="rId2">
                    <a:extLst>
                      <a:ext uri="{28A0092B-C50C-407E-A947-70E740481C1C}">
                        <a14:useLocalDpi xmlns:a14="http://schemas.microsoft.com/office/drawing/2010/main" val="0"/>
                      </a:ext>
                    </a:extLst>
                  </a:blip>
                  <a:srcRect l="17924" t="17008" r="17118" b="15745"/>
                  <a:stretch/>
                </pic:blipFill>
                <pic:spPr bwMode="auto">
                  <a:xfrm>
                    <a:off x="0" y="0"/>
                    <a:ext cx="891540" cy="61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3E3D">
      <w:rPr>
        <w:rFonts w:ascii="Helvetica Neue" w:hAnsi="Helvetica Neue" w:cs="Arial Unicode MS"/>
        <w:b/>
        <w:i/>
        <w:color w:val="A32638" w:themeColor="accent2"/>
        <w:lang w:val="en-US"/>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1F873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Outline"/>
    <w:lvl w:ilvl="0">
      <w:start w:val="1"/>
      <w:numFmt w:val="decimal"/>
      <w:lvlText w:val=" %1."/>
      <w:lvlJc w:val="left"/>
      <w:pPr>
        <w:tabs>
          <w:tab w:val="num" w:pos="283"/>
        </w:tabs>
        <w:ind w:left="283" w:hanging="283"/>
      </w:pPr>
    </w:lvl>
    <w:lvl w:ilvl="1">
      <w:start w:val="1"/>
      <w:numFmt w:val="decimal"/>
      <w:lvlText w:val=" %1.%2."/>
      <w:lvlJc w:val="left"/>
      <w:pPr>
        <w:tabs>
          <w:tab w:val="num" w:pos="283"/>
        </w:tabs>
        <w:ind w:left="283" w:hanging="283"/>
      </w:pPr>
    </w:lvl>
    <w:lvl w:ilvl="2">
      <w:start w:val="1"/>
      <w:numFmt w:val="decimal"/>
      <w:lvlText w:val=" %1.%2.%3"/>
      <w:lvlJc w:val="left"/>
      <w:pPr>
        <w:tabs>
          <w:tab w:val="num" w:pos="567"/>
        </w:tabs>
        <w:ind w:left="567" w:hanging="567"/>
      </w:pPr>
    </w:lvl>
    <w:lvl w:ilvl="3">
      <w:start w:val="4"/>
      <w:numFmt w:val="bullet"/>
      <w:lvlText w:val="·"/>
      <w:lvlJc w:val="left"/>
      <w:pPr>
        <w:tabs>
          <w:tab w:val="num" w:pos="1842"/>
        </w:tabs>
        <w:ind w:left="1842" w:hanging="709"/>
      </w:pPr>
      <w:rPr>
        <w:rFonts w:ascii="Symbol" w:hAnsi="Symbol" w:cs="Wingdings 2"/>
        <w:sz w:val="18"/>
        <w:szCs w:val="18"/>
      </w:rPr>
    </w:lvl>
    <w:lvl w:ilvl="4">
      <w:start w:val="5"/>
      <w:numFmt w:val="bullet"/>
      <w:lvlText w:val="·"/>
      <w:lvlJc w:val="left"/>
      <w:pPr>
        <w:tabs>
          <w:tab w:val="num" w:pos="2692"/>
        </w:tabs>
        <w:ind w:left="2692" w:hanging="850"/>
      </w:pPr>
      <w:rPr>
        <w:rFonts w:ascii="Symbol" w:hAnsi="Symbol" w:cs="Wingdings 2"/>
        <w:sz w:val="18"/>
        <w:szCs w:val="18"/>
      </w:rPr>
    </w:lvl>
    <w:lvl w:ilvl="5">
      <w:start w:val="6"/>
      <w:numFmt w:val="bullet"/>
      <w:lvlText w:val="·"/>
      <w:lvlJc w:val="left"/>
      <w:pPr>
        <w:tabs>
          <w:tab w:val="num" w:pos="3713"/>
        </w:tabs>
        <w:ind w:left="3713" w:hanging="1021"/>
      </w:pPr>
      <w:rPr>
        <w:rFonts w:ascii="Symbol" w:hAnsi="Symbol" w:cs="Wingdings 2"/>
        <w:sz w:val="18"/>
        <w:szCs w:val="18"/>
      </w:rPr>
    </w:lvl>
    <w:lvl w:ilvl="6">
      <w:start w:val="7"/>
      <w:numFmt w:val="bullet"/>
      <w:lvlText w:val="·"/>
      <w:lvlJc w:val="left"/>
      <w:pPr>
        <w:tabs>
          <w:tab w:val="num" w:pos="5017"/>
        </w:tabs>
        <w:ind w:left="5017" w:hanging="1304"/>
      </w:pPr>
      <w:rPr>
        <w:rFonts w:ascii="Symbol" w:hAnsi="Symbol" w:cs="Wingdings 2"/>
        <w:sz w:val="18"/>
        <w:szCs w:val="18"/>
      </w:rPr>
    </w:lvl>
    <w:lvl w:ilvl="7">
      <w:start w:val="8"/>
      <w:numFmt w:val="bullet"/>
      <w:lvlText w:val="·"/>
      <w:lvlJc w:val="left"/>
      <w:pPr>
        <w:tabs>
          <w:tab w:val="num" w:pos="6491"/>
        </w:tabs>
        <w:ind w:left="6491" w:hanging="1474"/>
      </w:pPr>
      <w:rPr>
        <w:rFonts w:ascii="Symbol" w:hAnsi="Symbol" w:cs="Wingdings 2"/>
        <w:sz w:val="18"/>
        <w:szCs w:val="18"/>
      </w:rPr>
    </w:lvl>
    <w:lvl w:ilvl="8">
      <w:start w:val="9"/>
      <w:numFmt w:val="bullet"/>
      <w:lvlText w:val="·"/>
      <w:lvlJc w:val="left"/>
      <w:pPr>
        <w:tabs>
          <w:tab w:val="num" w:pos="8079"/>
        </w:tabs>
        <w:ind w:left="8079" w:hanging="1588"/>
      </w:pPr>
      <w:rPr>
        <w:rFonts w:ascii="Symbol" w:hAnsi="Symbol" w:cs="Wingdings 2"/>
        <w:sz w:val="18"/>
        <w:szCs w:val="18"/>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sz w:val="18"/>
        <w:szCs w:val="18"/>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szCs w:val="18"/>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szCs w:val="18"/>
      </w:rPr>
    </w:lvl>
    <w:lvl w:ilvl="8">
      <w:start w:val="1"/>
      <w:numFmt w:val="bullet"/>
      <w:lvlText w:val="■"/>
      <w:lvlJc w:val="left"/>
      <w:pPr>
        <w:tabs>
          <w:tab w:val="num" w:pos="3600"/>
        </w:tabs>
        <w:ind w:left="3600" w:hanging="360"/>
      </w:pPr>
      <w:rPr>
        <w:rFonts w:ascii="StarSymbol" w:hAnsi="StarSymbol"/>
      </w:rPr>
    </w:lvl>
  </w:abstractNum>
  <w:abstractNum w:abstractNumId="4">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3AE5B62"/>
    <w:multiLevelType w:val="hybridMultilevel"/>
    <w:tmpl w:val="FD22855C"/>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09780203"/>
    <w:multiLevelType w:val="hybridMultilevel"/>
    <w:tmpl w:val="B8A65FD8"/>
    <w:lvl w:ilvl="0" w:tplc="00010409">
      <w:start w:val="1"/>
      <w:numFmt w:val="bullet"/>
      <w:lvlText w:val=""/>
      <w:lvlJc w:val="left"/>
      <w:pPr>
        <w:tabs>
          <w:tab w:val="num" w:pos="1494"/>
        </w:tabs>
        <w:ind w:left="1494" w:hanging="360"/>
      </w:pPr>
      <w:rPr>
        <w:rFonts w:ascii="Symbol" w:hAnsi="Symbol" w:hint="default"/>
      </w:rPr>
    </w:lvl>
    <w:lvl w:ilvl="1" w:tplc="00030409" w:tentative="1">
      <w:start w:val="1"/>
      <w:numFmt w:val="bullet"/>
      <w:lvlText w:val="o"/>
      <w:lvlJc w:val="left"/>
      <w:pPr>
        <w:tabs>
          <w:tab w:val="num" w:pos="2214"/>
        </w:tabs>
        <w:ind w:left="2214" w:hanging="360"/>
      </w:pPr>
      <w:rPr>
        <w:rFonts w:ascii="Courier New" w:hAnsi="Courier New" w:hint="default"/>
      </w:rPr>
    </w:lvl>
    <w:lvl w:ilvl="2" w:tplc="00050409" w:tentative="1">
      <w:start w:val="1"/>
      <w:numFmt w:val="bullet"/>
      <w:lvlText w:val=""/>
      <w:lvlJc w:val="left"/>
      <w:pPr>
        <w:tabs>
          <w:tab w:val="num" w:pos="2934"/>
        </w:tabs>
        <w:ind w:left="2934" w:hanging="360"/>
      </w:pPr>
      <w:rPr>
        <w:rFonts w:ascii="Wingdings" w:hAnsi="Wingdings" w:hint="default"/>
      </w:rPr>
    </w:lvl>
    <w:lvl w:ilvl="3" w:tplc="00010409" w:tentative="1">
      <w:start w:val="1"/>
      <w:numFmt w:val="bullet"/>
      <w:lvlText w:val=""/>
      <w:lvlJc w:val="left"/>
      <w:pPr>
        <w:tabs>
          <w:tab w:val="num" w:pos="3654"/>
        </w:tabs>
        <w:ind w:left="3654" w:hanging="360"/>
      </w:pPr>
      <w:rPr>
        <w:rFonts w:ascii="Symbol" w:hAnsi="Symbol" w:hint="default"/>
      </w:rPr>
    </w:lvl>
    <w:lvl w:ilvl="4" w:tplc="00030409" w:tentative="1">
      <w:start w:val="1"/>
      <w:numFmt w:val="bullet"/>
      <w:lvlText w:val="o"/>
      <w:lvlJc w:val="left"/>
      <w:pPr>
        <w:tabs>
          <w:tab w:val="num" w:pos="4374"/>
        </w:tabs>
        <w:ind w:left="4374" w:hanging="360"/>
      </w:pPr>
      <w:rPr>
        <w:rFonts w:ascii="Courier New" w:hAnsi="Courier New" w:hint="default"/>
      </w:rPr>
    </w:lvl>
    <w:lvl w:ilvl="5" w:tplc="00050409" w:tentative="1">
      <w:start w:val="1"/>
      <w:numFmt w:val="bullet"/>
      <w:lvlText w:val=""/>
      <w:lvlJc w:val="left"/>
      <w:pPr>
        <w:tabs>
          <w:tab w:val="num" w:pos="5094"/>
        </w:tabs>
        <w:ind w:left="5094" w:hanging="360"/>
      </w:pPr>
      <w:rPr>
        <w:rFonts w:ascii="Wingdings" w:hAnsi="Wingdings" w:hint="default"/>
      </w:rPr>
    </w:lvl>
    <w:lvl w:ilvl="6" w:tplc="00010409" w:tentative="1">
      <w:start w:val="1"/>
      <w:numFmt w:val="bullet"/>
      <w:lvlText w:val=""/>
      <w:lvlJc w:val="left"/>
      <w:pPr>
        <w:tabs>
          <w:tab w:val="num" w:pos="5814"/>
        </w:tabs>
        <w:ind w:left="5814" w:hanging="360"/>
      </w:pPr>
      <w:rPr>
        <w:rFonts w:ascii="Symbol" w:hAnsi="Symbol" w:hint="default"/>
      </w:rPr>
    </w:lvl>
    <w:lvl w:ilvl="7" w:tplc="00030409" w:tentative="1">
      <w:start w:val="1"/>
      <w:numFmt w:val="bullet"/>
      <w:lvlText w:val="o"/>
      <w:lvlJc w:val="left"/>
      <w:pPr>
        <w:tabs>
          <w:tab w:val="num" w:pos="6534"/>
        </w:tabs>
        <w:ind w:left="6534" w:hanging="360"/>
      </w:pPr>
      <w:rPr>
        <w:rFonts w:ascii="Courier New" w:hAnsi="Courier New" w:hint="default"/>
      </w:rPr>
    </w:lvl>
    <w:lvl w:ilvl="8" w:tplc="00050409" w:tentative="1">
      <w:start w:val="1"/>
      <w:numFmt w:val="bullet"/>
      <w:lvlText w:val=""/>
      <w:lvlJc w:val="left"/>
      <w:pPr>
        <w:tabs>
          <w:tab w:val="num" w:pos="7254"/>
        </w:tabs>
        <w:ind w:left="7254" w:hanging="360"/>
      </w:pPr>
      <w:rPr>
        <w:rFonts w:ascii="Wingdings" w:hAnsi="Wingdings" w:hint="default"/>
      </w:rPr>
    </w:lvl>
  </w:abstractNum>
  <w:abstractNum w:abstractNumId="7">
    <w:nsid w:val="111745CE"/>
    <w:multiLevelType w:val="hybridMultilevel"/>
    <w:tmpl w:val="6158EB84"/>
    <w:lvl w:ilvl="0" w:tplc="00010409">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116A3DB8"/>
    <w:multiLevelType w:val="hybridMultilevel"/>
    <w:tmpl w:val="936C1C6C"/>
    <w:lvl w:ilvl="0" w:tplc="49166776">
      <w:start w:val="30"/>
      <w:numFmt w:val="bullet"/>
      <w:lvlText w:val="-"/>
      <w:lvlJc w:val="left"/>
      <w:pPr>
        <w:tabs>
          <w:tab w:val="num" w:pos="1800"/>
        </w:tabs>
        <w:ind w:left="1800" w:hanging="360"/>
      </w:pPr>
      <w:rPr>
        <w:rFonts w:ascii="Arial" w:eastAsia="Times New Roman" w:hAnsi="Arial" w:cs="Wingdings 2" w:hint="default"/>
      </w:rPr>
    </w:lvl>
    <w:lvl w:ilvl="1" w:tplc="8DAC7E5E">
      <w:start w:val="6"/>
      <w:numFmt w:val="decimal"/>
      <w:lvlText w:val="%2."/>
      <w:lvlJc w:val="left"/>
      <w:pPr>
        <w:tabs>
          <w:tab w:val="num" w:pos="2520"/>
        </w:tabs>
        <w:ind w:left="2520" w:hanging="360"/>
      </w:pPr>
      <w:rPr>
        <w:rFonts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Wingdings 2"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Wingdings 2"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9">
    <w:nsid w:val="1288200C"/>
    <w:multiLevelType w:val="hybridMultilevel"/>
    <w:tmpl w:val="D2267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BA7FEA"/>
    <w:multiLevelType w:val="multilevel"/>
    <w:tmpl w:val="2F0078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FE54739"/>
    <w:multiLevelType w:val="hybridMultilevel"/>
    <w:tmpl w:val="66123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4D5621"/>
    <w:multiLevelType w:val="multilevel"/>
    <w:tmpl w:val="E4F0736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6F67048"/>
    <w:multiLevelType w:val="hybridMultilevel"/>
    <w:tmpl w:val="A5FA1802"/>
    <w:lvl w:ilvl="0" w:tplc="00010409">
      <w:start w:val="1"/>
      <w:numFmt w:val="bullet"/>
      <w:lvlText w:val=""/>
      <w:lvlJc w:val="left"/>
      <w:pPr>
        <w:tabs>
          <w:tab w:val="num" w:pos="1506"/>
        </w:tabs>
        <w:ind w:left="1506" w:hanging="360"/>
      </w:pPr>
      <w:rPr>
        <w:rFonts w:ascii="Symbol" w:hAnsi="Symbol" w:hint="default"/>
      </w:rPr>
    </w:lvl>
    <w:lvl w:ilvl="1" w:tplc="00030409" w:tentative="1">
      <w:start w:val="1"/>
      <w:numFmt w:val="bullet"/>
      <w:lvlText w:val="o"/>
      <w:lvlJc w:val="left"/>
      <w:pPr>
        <w:tabs>
          <w:tab w:val="num" w:pos="2226"/>
        </w:tabs>
        <w:ind w:left="2226" w:hanging="360"/>
      </w:pPr>
      <w:rPr>
        <w:rFonts w:ascii="Courier New" w:hAnsi="Courier New" w:hint="default"/>
      </w:rPr>
    </w:lvl>
    <w:lvl w:ilvl="2" w:tplc="00050409" w:tentative="1">
      <w:start w:val="1"/>
      <w:numFmt w:val="bullet"/>
      <w:lvlText w:val=""/>
      <w:lvlJc w:val="left"/>
      <w:pPr>
        <w:tabs>
          <w:tab w:val="num" w:pos="2946"/>
        </w:tabs>
        <w:ind w:left="2946" w:hanging="360"/>
      </w:pPr>
      <w:rPr>
        <w:rFonts w:ascii="Wingdings" w:hAnsi="Wingdings" w:hint="default"/>
      </w:rPr>
    </w:lvl>
    <w:lvl w:ilvl="3" w:tplc="00010409" w:tentative="1">
      <w:start w:val="1"/>
      <w:numFmt w:val="bullet"/>
      <w:lvlText w:val=""/>
      <w:lvlJc w:val="left"/>
      <w:pPr>
        <w:tabs>
          <w:tab w:val="num" w:pos="3666"/>
        </w:tabs>
        <w:ind w:left="3666" w:hanging="360"/>
      </w:pPr>
      <w:rPr>
        <w:rFonts w:ascii="Symbol" w:hAnsi="Symbol" w:hint="default"/>
      </w:rPr>
    </w:lvl>
    <w:lvl w:ilvl="4" w:tplc="00030409" w:tentative="1">
      <w:start w:val="1"/>
      <w:numFmt w:val="bullet"/>
      <w:lvlText w:val="o"/>
      <w:lvlJc w:val="left"/>
      <w:pPr>
        <w:tabs>
          <w:tab w:val="num" w:pos="4386"/>
        </w:tabs>
        <w:ind w:left="4386" w:hanging="360"/>
      </w:pPr>
      <w:rPr>
        <w:rFonts w:ascii="Courier New" w:hAnsi="Courier New" w:hint="default"/>
      </w:rPr>
    </w:lvl>
    <w:lvl w:ilvl="5" w:tplc="00050409" w:tentative="1">
      <w:start w:val="1"/>
      <w:numFmt w:val="bullet"/>
      <w:lvlText w:val=""/>
      <w:lvlJc w:val="left"/>
      <w:pPr>
        <w:tabs>
          <w:tab w:val="num" w:pos="5106"/>
        </w:tabs>
        <w:ind w:left="5106" w:hanging="360"/>
      </w:pPr>
      <w:rPr>
        <w:rFonts w:ascii="Wingdings" w:hAnsi="Wingdings" w:hint="default"/>
      </w:rPr>
    </w:lvl>
    <w:lvl w:ilvl="6" w:tplc="00010409" w:tentative="1">
      <w:start w:val="1"/>
      <w:numFmt w:val="bullet"/>
      <w:lvlText w:val=""/>
      <w:lvlJc w:val="left"/>
      <w:pPr>
        <w:tabs>
          <w:tab w:val="num" w:pos="5826"/>
        </w:tabs>
        <w:ind w:left="5826" w:hanging="360"/>
      </w:pPr>
      <w:rPr>
        <w:rFonts w:ascii="Symbol" w:hAnsi="Symbol" w:hint="default"/>
      </w:rPr>
    </w:lvl>
    <w:lvl w:ilvl="7" w:tplc="00030409" w:tentative="1">
      <w:start w:val="1"/>
      <w:numFmt w:val="bullet"/>
      <w:lvlText w:val="o"/>
      <w:lvlJc w:val="left"/>
      <w:pPr>
        <w:tabs>
          <w:tab w:val="num" w:pos="6546"/>
        </w:tabs>
        <w:ind w:left="6546" w:hanging="360"/>
      </w:pPr>
      <w:rPr>
        <w:rFonts w:ascii="Courier New" w:hAnsi="Courier New" w:hint="default"/>
      </w:rPr>
    </w:lvl>
    <w:lvl w:ilvl="8" w:tplc="00050409" w:tentative="1">
      <w:start w:val="1"/>
      <w:numFmt w:val="bullet"/>
      <w:lvlText w:val=""/>
      <w:lvlJc w:val="left"/>
      <w:pPr>
        <w:tabs>
          <w:tab w:val="num" w:pos="7266"/>
        </w:tabs>
        <w:ind w:left="7266" w:hanging="360"/>
      </w:pPr>
      <w:rPr>
        <w:rFonts w:ascii="Wingdings" w:hAnsi="Wingdings" w:hint="default"/>
      </w:rPr>
    </w:lvl>
  </w:abstractNum>
  <w:abstractNum w:abstractNumId="14">
    <w:nsid w:val="278421D4"/>
    <w:multiLevelType w:val="multilevel"/>
    <w:tmpl w:val="4BF2043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29776F65"/>
    <w:multiLevelType w:val="hybridMultilevel"/>
    <w:tmpl w:val="C11E28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B0E7B23"/>
    <w:multiLevelType w:val="hybridMultilevel"/>
    <w:tmpl w:val="81AE4E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7C4AD7"/>
    <w:multiLevelType w:val="hybridMultilevel"/>
    <w:tmpl w:val="B1323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1D71E8"/>
    <w:multiLevelType w:val="hybridMultilevel"/>
    <w:tmpl w:val="2E141D3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33CD02B9"/>
    <w:multiLevelType w:val="hybridMultilevel"/>
    <w:tmpl w:val="4F1A1C66"/>
    <w:lvl w:ilvl="0" w:tplc="00010409">
      <w:start w:val="1"/>
      <w:numFmt w:val="bullet"/>
      <w:lvlText w:val=""/>
      <w:lvlJc w:val="left"/>
      <w:pPr>
        <w:tabs>
          <w:tab w:val="num" w:pos="1494"/>
        </w:tabs>
        <w:ind w:left="1494" w:hanging="360"/>
      </w:pPr>
      <w:rPr>
        <w:rFonts w:ascii="Symbol" w:hAnsi="Symbol" w:hint="default"/>
      </w:rPr>
    </w:lvl>
    <w:lvl w:ilvl="1" w:tplc="00030409" w:tentative="1">
      <w:start w:val="1"/>
      <w:numFmt w:val="bullet"/>
      <w:lvlText w:val="o"/>
      <w:lvlJc w:val="left"/>
      <w:pPr>
        <w:tabs>
          <w:tab w:val="num" w:pos="2214"/>
        </w:tabs>
        <w:ind w:left="2214" w:hanging="360"/>
      </w:pPr>
      <w:rPr>
        <w:rFonts w:ascii="Courier New" w:hAnsi="Courier New" w:hint="default"/>
      </w:rPr>
    </w:lvl>
    <w:lvl w:ilvl="2" w:tplc="00050409" w:tentative="1">
      <w:start w:val="1"/>
      <w:numFmt w:val="bullet"/>
      <w:lvlText w:val=""/>
      <w:lvlJc w:val="left"/>
      <w:pPr>
        <w:tabs>
          <w:tab w:val="num" w:pos="2934"/>
        </w:tabs>
        <w:ind w:left="2934" w:hanging="360"/>
      </w:pPr>
      <w:rPr>
        <w:rFonts w:ascii="Wingdings" w:hAnsi="Wingdings" w:hint="default"/>
      </w:rPr>
    </w:lvl>
    <w:lvl w:ilvl="3" w:tplc="00010409" w:tentative="1">
      <w:start w:val="1"/>
      <w:numFmt w:val="bullet"/>
      <w:lvlText w:val=""/>
      <w:lvlJc w:val="left"/>
      <w:pPr>
        <w:tabs>
          <w:tab w:val="num" w:pos="3654"/>
        </w:tabs>
        <w:ind w:left="3654" w:hanging="360"/>
      </w:pPr>
      <w:rPr>
        <w:rFonts w:ascii="Symbol" w:hAnsi="Symbol" w:hint="default"/>
      </w:rPr>
    </w:lvl>
    <w:lvl w:ilvl="4" w:tplc="00030409" w:tentative="1">
      <w:start w:val="1"/>
      <w:numFmt w:val="bullet"/>
      <w:lvlText w:val="o"/>
      <w:lvlJc w:val="left"/>
      <w:pPr>
        <w:tabs>
          <w:tab w:val="num" w:pos="4374"/>
        </w:tabs>
        <w:ind w:left="4374" w:hanging="360"/>
      </w:pPr>
      <w:rPr>
        <w:rFonts w:ascii="Courier New" w:hAnsi="Courier New" w:hint="default"/>
      </w:rPr>
    </w:lvl>
    <w:lvl w:ilvl="5" w:tplc="00050409" w:tentative="1">
      <w:start w:val="1"/>
      <w:numFmt w:val="bullet"/>
      <w:lvlText w:val=""/>
      <w:lvlJc w:val="left"/>
      <w:pPr>
        <w:tabs>
          <w:tab w:val="num" w:pos="5094"/>
        </w:tabs>
        <w:ind w:left="5094" w:hanging="360"/>
      </w:pPr>
      <w:rPr>
        <w:rFonts w:ascii="Wingdings" w:hAnsi="Wingdings" w:hint="default"/>
      </w:rPr>
    </w:lvl>
    <w:lvl w:ilvl="6" w:tplc="00010409" w:tentative="1">
      <w:start w:val="1"/>
      <w:numFmt w:val="bullet"/>
      <w:lvlText w:val=""/>
      <w:lvlJc w:val="left"/>
      <w:pPr>
        <w:tabs>
          <w:tab w:val="num" w:pos="5814"/>
        </w:tabs>
        <w:ind w:left="5814" w:hanging="360"/>
      </w:pPr>
      <w:rPr>
        <w:rFonts w:ascii="Symbol" w:hAnsi="Symbol" w:hint="default"/>
      </w:rPr>
    </w:lvl>
    <w:lvl w:ilvl="7" w:tplc="00030409" w:tentative="1">
      <w:start w:val="1"/>
      <w:numFmt w:val="bullet"/>
      <w:lvlText w:val="o"/>
      <w:lvlJc w:val="left"/>
      <w:pPr>
        <w:tabs>
          <w:tab w:val="num" w:pos="6534"/>
        </w:tabs>
        <w:ind w:left="6534" w:hanging="360"/>
      </w:pPr>
      <w:rPr>
        <w:rFonts w:ascii="Courier New" w:hAnsi="Courier New" w:hint="default"/>
      </w:rPr>
    </w:lvl>
    <w:lvl w:ilvl="8" w:tplc="00050409" w:tentative="1">
      <w:start w:val="1"/>
      <w:numFmt w:val="bullet"/>
      <w:lvlText w:val=""/>
      <w:lvlJc w:val="left"/>
      <w:pPr>
        <w:tabs>
          <w:tab w:val="num" w:pos="7254"/>
        </w:tabs>
        <w:ind w:left="7254" w:hanging="360"/>
      </w:pPr>
      <w:rPr>
        <w:rFonts w:ascii="Wingdings" w:hAnsi="Wingdings" w:hint="default"/>
      </w:rPr>
    </w:lvl>
  </w:abstractNum>
  <w:abstractNum w:abstractNumId="20">
    <w:nsid w:val="36726A0D"/>
    <w:multiLevelType w:val="hybridMultilevel"/>
    <w:tmpl w:val="ABA0A4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36C9051C"/>
    <w:multiLevelType w:val="hybridMultilevel"/>
    <w:tmpl w:val="93AA6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EC785D"/>
    <w:multiLevelType w:val="hybridMultilevel"/>
    <w:tmpl w:val="B9684BAA"/>
    <w:lvl w:ilvl="0" w:tplc="00010409">
      <w:start w:val="1"/>
      <w:numFmt w:val="bullet"/>
      <w:lvlText w:val=""/>
      <w:lvlJc w:val="left"/>
      <w:pPr>
        <w:tabs>
          <w:tab w:val="num" w:pos="1068"/>
        </w:tabs>
        <w:ind w:left="1068" w:hanging="360"/>
      </w:pPr>
      <w:rPr>
        <w:rFonts w:ascii="Symbol" w:hAnsi="Symbol" w:hint="default"/>
      </w:rPr>
    </w:lvl>
    <w:lvl w:ilvl="1" w:tplc="00030409" w:tentative="1">
      <w:start w:val="1"/>
      <w:numFmt w:val="bullet"/>
      <w:lvlText w:val="o"/>
      <w:lvlJc w:val="left"/>
      <w:pPr>
        <w:tabs>
          <w:tab w:val="num" w:pos="1788"/>
        </w:tabs>
        <w:ind w:left="1788" w:hanging="360"/>
      </w:pPr>
      <w:rPr>
        <w:rFonts w:ascii="Courier New" w:hAnsi="Courier New" w:hint="default"/>
      </w:rPr>
    </w:lvl>
    <w:lvl w:ilvl="2" w:tplc="00050409" w:tentative="1">
      <w:start w:val="1"/>
      <w:numFmt w:val="bullet"/>
      <w:lvlText w:val=""/>
      <w:lvlJc w:val="left"/>
      <w:pPr>
        <w:tabs>
          <w:tab w:val="num" w:pos="2508"/>
        </w:tabs>
        <w:ind w:left="2508" w:hanging="360"/>
      </w:pPr>
      <w:rPr>
        <w:rFonts w:ascii="Wingdings" w:hAnsi="Wingdings" w:hint="default"/>
      </w:rPr>
    </w:lvl>
    <w:lvl w:ilvl="3" w:tplc="00010409" w:tentative="1">
      <w:start w:val="1"/>
      <w:numFmt w:val="bullet"/>
      <w:lvlText w:val=""/>
      <w:lvlJc w:val="left"/>
      <w:pPr>
        <w:tabs>
          <w:tab w:val="num" w:pos="3228"/>
        </w:tabs>
        <w:ind w:left="3228" w:hanging="360"/>
      </w:pPr>
      <w:rPr>
        <w:rFonts w:ascii="Symbol" w:hAnsi="Symbol" w:hint="default"/>
      </w:rPr>
    </w:lvl>
    <w:lvl w:ilvl="4" w:tplc="00030409" w:tentative="1">
      <w:start w:val="1"/>
      <w:numFmt w:val="bullet"/>
      <w:lvlText w:val="o"/>
      <w:lvlJc w:val="left"/>
      <w:pPr>
        <w:tabs>
          <w:tab w:val="num" w:pos="3948"/>
        </w:tabs>
        <w:ind w:left="3948" w:hanging="360"/>
      </w:pPr>
      <w:rPr>
        <w:rFonts w:ascii="Courier New" w:hAnsi="Courier New" w:hint="default"/>
      </w:rPr>
    </w:lvl>
    <w:lvl w:ilvl="5" w:tplc="00050409" w:tentative="1">
      <w:start w:val="1"/>
      <w:numFmt w:val="bullet"/>
      <w:lvlText w:val=""/>
      <w:lvlJc w:val="left"/>
      <w:pPr>
        <w:tabs>
          <w:tab w:val="num" w:pos="4668"/>
        </w:tabs>
        <w:ind w:left="4668" w:hanging="360"/>
      </w:pPr>
      <w:rPr>
        <w:rFonts w:ascii="Wingdings" w:hAnsi="Wingdings" w:hint="default"/>
      </w:rPr>
    </w:lvl>
    <w:lvl w:ilvl="6" w:tplc="00010409" w:tentative="1">
      <w:start w:val="1"/>
      <w:numFmt w:val="bullet"/>
      <w:lvlText w:val=""/>
      <w:lvlJc w:val="left"/>
      <w:pPr>
        <w:tabs>
          <w:tab w:val="num" w:pos="5388"/>
        </w:tabs>
        <w:ind w:left="5388" w:hanging="360"/>
      </w:pPr>
      <w:rPr>
        <w:rFonts w:ascii="Symbol" w:hAnsi="Symbol" w:hint="default"/>
      </w:rPr>
    </w:lvl>
    <w:lvl w:ilvl="7" w:tplc="00030409" w:tentative="1">
      <w:start w:val="1"/>
      <w:numFmt w:val="bullet"/>
      <w:lvlText w:val="o"/>
      <w:lvlJc w:val="left"/>
      <w:pPr>
        <w:tabs>
          <w:tab w:val="num" w:pos="6108"/>
        </w:tabs>
        <w:ind w:left="6108" w:hanging="360"/>
      </w:pPr>
      <w:rPr>
        <w:rFonts w:ascii="Courier New" w:hAnsi="Courier New" w:hint="default"/>
      </w:rPr>
    </w:lvl>
    <w:lvl w:ilvl="8" w:tplc="00050409" w:tentative="1">
      <w:start w:val="1"/>
      <w:numFmt w:val="bullet"/>
      <w:lvlText w:val=""/>
      <w:lvlJc w:val="left"/>
      <w:pPr>
        <w:tabs>
          <w:tab w:val="num" w:pos="6828"/>
        </w:tabs>
        <w:ind w:left="6828" w:hanging="360"/>
      </w:pPr>
      <w:rPr>
        <w:rFonts w:ascii="Wingdings" w:hAnsi="Wingdings" w:hint="default"/>
      </w:rPr>
    </w:lvl>
  </w:abstractNum>
  <w:abstractNum w:abstractNumId="23">
    <w:nsid w:val="3B347131"/>
    <w:multiLevelType w:val="hybridMultilevel"/>
    <w:tmpl w:val="84BA7106"/>
    <w:lvl w:ilvl="0" w:tplc="00010409">
      <w:start w:val="1"/>
      <w:numFmt w:val="bullet"/>
      <w:lvlText w:val=""/>
      <w:lvlJc w:val="left"/>
      <w:pPr>
        <w:tabs>
          <w:tab w:val="num" w:pos="1428"/>
        </w:tabs>
        <w:ind w:left="1428" w:hanging="360"/>
      </w:pPr>
      <w:rPr>
        <w:rFonts w:ascii="Symbol" w:hAnsi="Symbol" w:hint="default"/>
      </w:rPr>
    </w:lvl>
    <w:lvl w:ilvl="1" w:tplc="00030409" w:tentative="1">
      <w:start w:val="1"/>
      <w:numFmt w:val="bullet"/>
      <w:lvlText w:val="o"/>
      <w:lvlJc w:val="left"/>
      <w:pPr>
        <w:tabs>
          <w:tab w:val="num" w:pos="2148"/>
        </w:tabs>
        <w:ind w:left="2148" w:hanging="360"/>
      </w:pPr>
      <w:rPr>
        <w:rFonts w:ascii="Courier New" w:hAnsi="Courier New" w:hint="default"/>
      </w:rPr>
    </w:lvl>
    <w:lvl w:ilvl="2" w:tplc="00050409" w:tentative="1">
      <w:start w:val="1"/>
      <w:numFmt w:val="bullet"/>
      <w:lvlText w:val=""/>
      <w:lvlJc w:val="left"/>
      <w:pPr>
        <w:tabs>
          <w:tab w:val="num" w:pos="2868"/>
        </w:tabs>
        <w:ind w:left="2868" w:hanging="360"/>
      </w:pPr>
      <w:rPr>
        <w:rFonts w:ascii="Wingdings" w:hAnsi="Wingdings" w:hint="default"/>
      </w:rPr>
    </w:lvl>
    <w:lvl w:ilvl="3" w:tplc="00010409" w:tentative="1">
      <w:start w:val="1"/>
      <w:numFmt w:val="bullet"/>
      <w:lvlText w:val=""/>
      <w:lvlJc w:val="left"/>
      <w:pPr>
        <w:tabs>
          <w:tab w:val="num" w:pos="3588"/>
        </w:tabs>
        <w:ind w:left="3588" w:hanging="360"/>
      </w:pPr>
      <w:rPr>
        <w:rFonts w:ascii="Symbol" w:hAnsi="Symbol" w:hint="default"/>
      </w:rPr>
    </w:lvl>
    <w:lvl w:ilvl="4" w:tplc="00030409" w:tentative="1">
      <w:start w:val="1"/>
      <w:numFmt w:val="bullet"/>
      <w:lvlText w:val="o"/>
      <w:lvlJc w:val="left"/>
      <w:pPr>
        <w:tabs>
          <w:tab w:val="num" w:pos="4308"/>
        </w:tabs>
        <w:ind w:left="4308" w:hanging="360"/>
      </w:pPr>
      <w:rPr>
        <w:rFonts w:ascii="Courier New" w:hAnsi="Courier New" w:hint="default"/>
      </w:rPr>
    </w:lvl>
    <w:lvl w:ilvl="5" w:tplc="00050409" w:tentative="1">
      <w:start w:val="1"/>
      <w:numFmt w:val="bullet"/>
      <w:lvlText w:val=""/>
      <w:lvlJc w:val="left"/>
      <w:pPr>
        <w:tabs>
          <w:tab w:val="num" w:pos="5028"/>
        </w:tabs>
        <w:ind w:left="5028" w:hanging="360"/>
      </w:pPr>
      <w:rPr>
        <w:rFonts w:ascii="Wingdings" w:hAnsi="Wingdings" w:hint="default"/>
      </w:rPr>
    </w:lvl>
    <w:lvl w:ilvl="6" w:tplc="00010409" w:tentative="1">
      <w:start w:val="1"/>
      <w:numFmt w:val="bullet"/>
      <w:lvlText w:val=""/>
      <w:lvlJc w:val="left"/>
      <w:pPr>
        <w:tabs>
          <w:tab w:val="num" w:pos="5748"/>
        </w:tabs>
        <w:ind w:left="5748" w:hanging="360"/>
      </w:pPr>
      <w:rPr>
        <w:rFonts w:ascii="Symbol" w:hAnsi="Symbol" w:hint="default"/>
      </w:rPr>
    </w:lvl>
    <w:lvl w:ilvl="7" w:tplc="00030409" w:tentative="1">
      <w:start w:val="1"/>
      <w:numFmt w:val="bullet"/>
      <w:lvlText w:val="o"/>
      <w:lvlJc w:val="left"/>
      <w:pPr>
        <w:tabs>
          <w:tab w:val="num" w:pos="6468"/>
        </w:tabs>
        <w:ind w:left="6468" w:hanging="360"/>
      </w:pPr>
      <w:rPr>
        <w:rFonts w:ascii="Courier New" w:hAnsi="Courier New" w:hint="default"/>
      </w:rPr>
    </w:lvl>
    <w:lvl w:ilvl="8" w:tplc="00050409" w:tentative="1">
      <w:start w:val="1"/>
      <w:numFmt w:val="bullet"/>
      <w:lvlText w:val=""/>
      <w:lvlJc w:val="left"/>
      <w:pPr>
        <w:tabs>
          <w:tab w:val="num" w:pos="7188"/>
        </w:tabs>
        <w:ind w:left="7188" w:hanging="360"/>
      </w:pPr>
      <w:rPr>
        <w:rFonts w:ascii="Wingdings" w:hAnsi="Wingdings" w:hint="default"/>
      </w:rPr>
    </w:lvl>
  </w:abstractNum>
  <w:abstractNum w:abstractNumId="24">
    <w:nsid w:val="3B9B7ABC"/>
    <w:multiLevelType w:val="hybridMultilevel"/>
    <w:tmpl w:val="B808A18E"/>
    <w:lvl w:ilvl="0" w:tplc="00010409">
      <w:start w:val="1"/>
      <w:numFmt w:val="bullet"/>
      <w:lvlText w:val=""/>
      <w:lvlJc w:val="left"/>
      <w:pPr>
        <w:tabs>
          <w:tab w:val="num" w:pos="1428"/>
        </w:tabs>
        <w:ind w:left="1428" w:hanging="360"/>
      </w:pPr>
      <w:rPr>
        <w:rFonts w:ascii="Symbol" w:hAnsi="Symbol" w:hint="default"/>
      </w:rPr>
    </w:lvl>
    <w:lvl w:ilvl="1" w:tplc="00030409" w:tentative="1">
      <w:start w:val="1"/>
      <w:numFmt w:val="bullet"/>
      <w:lvlText w:val="o"/>
      <w:lvlJc w:val="left"/>
      <w:pPr>
        <w:tabs>
          <w:tab w:val="num" w:pos="2148"/>
        </w:tabs>
        <w:ind w:left="2148" w:hanging="360"/>
      </w:pPr>
      <w:rPr>
        <w:rFonts w:ascii="Courier New" w:hAnsi="Courier New" w:hint="default"/>
      </w:rPr>
    </w:lvl>
    <w:lvl w:ilvl="2" w:tplc="00050409" w:tentative="1">
      <w:start w:val="1"/>
      <w:numFmt w:val="bullet"/>
      <w:lvlText w:val=""/>
      <w:lvlJc w:val="left"/>
      <w:pPr>
        <w:tabs>
          <w:tab w:val="num" w:pos="2868"/>
        </w:tabs>
        <w:ind w:left="2868" w:hanging="360"/>
      </w:pPr>
      <w:rPr>
        <w:rFonts w:ascii="Wingdings" w:hAnsi="Wingdings" w:hint="default"/>
      </w:rPr>
    </w:lvl>
    <w:lvl w:ilvl="3" w:tplc="00010409" w:tentative="1">
      <w:start w:val="1"/>
      <w:numFmt w:val="bullet"/>
      <w:lvlText w:val=""/>
      <w:lvlJc w:val="left"/>
      <w:pPr>
        <w:tabs>
          <w:tab w:val="num" w:pos="3588"/>
        </w:tabs>
        <w:ind w:left="3588" w:hanging="360"/>
      </w:pPr>
      <w:rPr>
        <w:rFonts w:ascii="Symbol" w:hAnsi="Symbol" w:hint="default"/>
      </w:rPr>
    </w:lvl>
    <w:lvl w:ilvl="4" w:tplc="00030409" w:tentative="1">
      <w:start w:val="1"/>
      <w:numFmt w:val="bullet"/>
      <w:lvlText w:val="o"/>
      <w:lvlJc w:val="left"/>
      <w:pPr>
        <w:tabs>
          <w:tab w:val="num" w:pos="4308"/>
        </w:tabs>
        <w:ind w:left="4308" w:hanging="360"/>
      </w:pPr>
      <w:rPr>
        <w:rFonts w:ascii="Courier New" w:hAnsi="Courier New" w:hint="default"/>
      </w:rPr>
    </w:lvl>
    <w:lvl w:ilvl="5" w:tplc="00050409" w:tentative="1">
      <w:start w:val="1"/>
      <w:numFmt w:val="bullet"/>
      <w:lvlText w:val=""/>
      <w:lvlJc w:val="left"/>
      <w:pPr>
        <w:tabs>
          <w:tab w:val="num" w:pos="5028"/>
        </w:tabs>
        <w:ind w:left="5028" w:hanging="360"/>
      </w:pPr>
      <w:rPr>
        <w:rFonts w:ascii="Wingdings" w:hAnsi="Wingdings" w:hint="default"/>
      </w:rPr>
    </w:lvl>
    <w:lvl w:ilvl="6" w:tplc="00010409" w:tentative="1">
      <w:start w:val="1"/>
      <w:numFmt w:val="bullet"/>
      <w:lvlText w:val=""/>
      <w:lvlJc w:val="left"/>
      <w:pPr>
        <w:tabs>
          <w:tab w:val="num" w:pos="5748"/>
        </w:tabs>
        <w:ind w:left="5748" w:hanging="360"/>
      </w:pPr>
      <w:rPr>
        <w:rFonts w:ascii="Symbol" w:hAnsi="Symbol" w:hint="default"/>
      </w:rPr>
    </w:lvl>
    <w:lvl w:ilvl="7" w:tplc="00030409" w:tentative="1">
      <w:start w:val="1"/>
      <w:numFmt w:val="bullet"/>
      <w:lvlText w:val="o"/>
      <w:lvlJc w:val="left"/>
      <w:pPr>
        <w:tabs>
          <w:tab w:val="num" w:pos="6468"/>
        </w:tabs>
        <w:ind w:left="6468" w:hanging="360"/>
      </w:pPr>
      <w:rPr>
        <w:rFonts w:ascii="Courier New" w:hAnsi="Courier New" w:hint="default"/>
      </w:rPr>
    </w:lvl>
    <w:lvl w:ilvl="8" w:tplc="00050409" w:tentative="1">
      <w:start w:val="1"/>
      <w:numFmt w:val="bullet"/>
      <w:lvlText w:val=""/>
      <w:lvlJc w:val="left"/>
      <w:pPr>
        <w:tabs>
          <w:tab w:val="num" w:pos="7188"/>
        </w:tabs>
        <w:ind w:left="7188" w:hanging="360"/>
      </w:pPr>
      <w:rPr>
        <w:rFonts w:ascii="Wingdings" w:hAnsi="Wingdings" w:hint="default"/>
      </w:rPr>
    </w:lvl>
  </w:abstractNum>
  <w:abstractNum w:abstractNumId="25">
    <w:nsid w:val="40D31001"/>
    <w:multiLevelType w:val="multilevel"/>
    <w:tmpl w:val="F32A1EDE"/>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4A7102B"/>
    <w:multiLevelType w:val="hybridMultilevel"/>
    <w:tmpl w:val="F138A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CD59F2"/>
    <w:multiLevelType w:val="hybridMultilevel"/>
    <w:tmpl w:val="4B300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2E45D5"/>
    <w:multiLevelType w:val="hybridMultilevel"/>
    <w:tmpl w:val="3C10B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E86E3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1904289"/>
    <w:multiLevelType w:val="hybridMultilevel"/>
    <w:tmpl w:val="9BA23DA8"/>
    <w:lvl w:ilvl="0" w:tplc="00010409">
      <w:start w:val="1"/>
      <w:numFmt w:val="bullet"/>
      <w:lvlText w:val=""/>
      <w:lvlJc w:val="left"/>
      <w:pPr>
        <w:tabs>
          <w:tab w:val="num" w:pos="1428"/>
        </w:tabs>
        <w:ind w:left="1428" w:hanging="360"/>
      </w:pPr>
      <w:rPr>
        <w:rFonts w:ascii="Symbol" w:hAnsi="Symbol" w:hint="default"/>
      </w:rPr>
    </w:lvl>
    <w:lvl w:ilvl="1" w:tplc="00030409" w:tentative="1">
      <w:start w:val="1"/>
      <w:numFmt w:val="bullet"/>
      <w:lvlText w:val="o"/>
      <w:lvlJc w:val="left"/>
      <w:pPr>
        <w:tabs>
          <w:tab w:val="num" w:pos="2148"/>
        </w:tabs>
        <w:ind w:left="2148" w:hanging="360"/>
      </w:pPr>
      <w:rPr>
        <w:rFonts w:ascii="Courier New" w:hAnsi="Courier New" w:hint="default"/>
      </w:rPr>
    </w:lvl>
    <w:lvl w:ilvl="2" w:tplc="00050409" w:tentative="1">
      <w:start w:val="1"/>
      <w:numFmt w:val="bullet"/>
      <w:lvlText w:val=""/>
      <w:lvlJc w:val="left"/>
      <w:pPr>
        <w:tabs>
          <w:tab w:val="num" w:pos="2868"/>
        </w:tabs>
        <w:ind w:left="2868" w:hanging="360"/>
      </w:pPr>
      <w:rPr>
        <w:rFonts w:ascii="Wingdings" w:hAnsi="Wingdings" w:hint="default"/>
      </w:rPr>
    </w:lvl>
    <w:lvl w:ilvl="3" w:tplc="00010409" w:tentative="1">
      <w:start w:val="1"/>
      <w:numFmt w:val="bullet"/>
      <w:lvlText w:val=""/>
      <w:lvlJc w:val="left"/>
      <w:pPr>
        <w:tabs>
          <w:tab w:val="num" w:pos="3588"/>
        </w:tabs>
        <w:ind w:left="3588" w:hanging="360"/>
      </w:pPr>
      <w:rPr>
        <w:rFonts w:ascii="Symbol" w:hAnsi="Symbol" w:hint="default"/>
      </w:rPr>
    </w:lvl>
    <w:lvl w:ilvl="4" w:tplc="00030409" w:tentative="1">
      <w:start w:val="1"/>
      <w:numFmt w:val="bullet"/>
      <w:lvlText w:val="o"/>
      <w:lvlJc w:val="left"/>
      <w:pPr>
        <w:tabs>
          <w:tab w:val="num" w:pos="4308"/>
        </w:tabs>
        <w:ind w:left="4308" w:hanging="360"/>
      </w:pPr>
      <w:rPr>
        <w:rFonts w:ascii="Courier New" w:hAnsi="Courier New" w:hint="default"/>
      </w:rPr>
    </w:lvl>
    <w:lvl w:ilvl="5" w:tplc="00050409" w:tentative="1">
      <w:start w:val="1"/>
      <w:numFmt w:val="bullet"/>
      <w:lvlText w:val=""/>
      <w:lvlJc w:val="left"/>
      <w:pPr>
        <w:tabs>
          <w:tab w:val="num" w:pos="5028"/>
        </w:tabs>
        <w:ind w:left="5028" w:hanging="360"/>
      </w:pPr>
      <w:rPr>
        <w:rFonts w:ascii="Wingdings" w:hAnsi="Wingdings" w:hint="default"/>
      </w:rPr>
    </w:lvl>
    <w:lvl w:ilvl="6" w:tplc="00010409" w:tentative="1">
      <w:start w:val="1"/>
      <w:numFmt w:val="bullet"/>
      <w:lvlText w:val=""/>
      <w:lvlJc w:val="left"/>
      <w:pPr>
        <w:tabs>
          <w:tab w:val="num" w:pos="5748"/>
        </w:tabs>
        <w:ind w:left="5748" w:hanging="360"/>
      </w:pPr>
      <w:rPr>
        <w:rFonts w:ascii="Symbol" w:hAnsi="Symbol" w:hint="default"/>
      </w:rPr>
    </w:lvl>
    <w:lvl w:ilvl="7" w:tplc="00030409" w:tentative="1">
      <w:start w:val="1"/>
      <w:numFmt w:val="bullet"/>
      <w:lvlText w:val="o"/>
      <w:lvlJc w:val="left"/>
      <w:pPr>
        <w:tabs>
          <w:tab w:val="num" w:pos="6468"/>
        </w:tabs>
        <w:ind w:left="6468" w:hanging="360"/>
      </w:pPr>
      <w:rPr>
        <w:rFonts w:ascii="Courier New" w:hAnsi="Courier New" w:hint="default"/>
      </w:rPr>
    </w:lvl>
    <w:lvl w:ilvl="8" w:tplc="00050409" w:tentative="1">
      <w:start w:val="1"/>
      <w:numFmt w:val="bullet"/>
      <w:lvlText w:val=""/>
      <w:lvlJc w:val="left"/>
      <w:pPr>
        <w:tabs>
          <w:tab w:val="num" w:pos="7188"/>
        </w:tabs>
        <w:ind w:left="7188" w:hanging="360"/>
      </w:pPr>
      <w:rPr>
        <w:rFonts w:ascii="Wingdings" w:hAnsi="Wingdings" w:hint="default"/>
      </w:rPr>
    </w:lvl>
  </w:abstractNum>
  <w:abstractNum w:abstractNumId="31">
    <w:nsid w:val="5AB7703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BA17CBE"/>
    <w:multiLevelType w:val="hybridMultilevel"/>
    <w:tmpl w:val="923EE2C8"/>
    <w:lvl w:ilvl="0" w:tplc="00010409">
      <w:start w:val="1"/>
      <w:numFmt w:val="bullet"/>
      <w:lvlText w:val=""/>
      <w:lvlJc w:val="left"/>
      <w:pPr>
        <w:tabs>
          <w:tab w:val="num" w:pos="1506"/>
        </w:tabs>
        <w:ind w:left="1506" w:hanging="360"/>
      </w:pPr>
      <w:rPr>
        <w:rFonts w:ascii="Symbol" w:hAnsi="Symbol" w:hint="default"/>
      </w:rPr>
    </w:lvl>
    <w:lvl w:ilvl="1" w:tplc="00030409" w:tentative="1">
      <w:start w:val="1"/>
      <w:numFmt w:val="bullet"/>
      <w:lvlText w:val="o"/>
      <w:lvlJc w:val="left"/>
      <w:pPr>
        <w:tabs>
          <w:tab w:val="num" w:pos="2226"/>
        </w:tabs>
        <w:ind w:left="2226" w:hanging="360"/>
      </w:pPr>
      <w:rPr>
        <w:rFonts w:ascii="Courier New" w:hAnsi="Courier New" w:hint="default"/>
      </w:rPr>
    </w:lvl>
    <w:lvl w:ilvl="2" w:tplc="00050409" w:tentative="1">
      <w:start w:val="1"/>
      <w:numFmt w:val="bullet"/>
      <w:lvlText w:val=""/>
      <w:lvlJc w:val="left"/>
      <w:pPr>
        <w:tabs>
          <w:tab w:val="num" w:pos="2946"/>
        </w:tabs>
        <w:ind w:left="2946" w:hanging="360"/>
      </w:pPr>
      <w:rPr>
        <w:rFonts w:ascii="Wingdings" w:hAnsi="Wingdings" w:hint="default"/>
      </w:rPr>
    </w:lvl>
    <w:lvl w:ilvl="3" w:tplc="00010409" w:tentative="1">
      <w:start w:val="1"/>
      <w:numFmt w:val="bullet"/>
      <w:lvlText w:val=""/>
      <w:lvlJc w:val="left"/>
      <w:pPr>
        <w:tabs>
          <w:tab w:val="num" w:pos="3666"/>
        </w:tabs>
        <w:ind w:left="3666" w:hanging="360"/>
      </w:pPr>
      <w:rPr>
        <w:rFonts w:ascii="Symbol" w:hAnsi="Symbol" w:hint="default"/>
      </w:rPr>
    </w:lvl>
    <w:lvl w:ilvl="4" w:tplc="00030409" w:tentative="1">
      <w:start w:val="1"/>
      <w:numFmt w:val="bullet"/>
      <w:lvlText w:val="o"/>
      <w:lvlJc w:val="left"/>
      <w:pPr>
        <w:tabs>
          <w:tab w:val="num" w:pos="4386"/>
        </w:tabs>
        <w:ind w:left="4386" w:hanging="360"/>
      </w:pPr>
      <w:rPr>
        <w:rFonts w:ascii="Courier New" w:hAnsi="Courier New" w:hint="default"/>
      </w:rPr>
    </w:lvl>
    <w:lvl w:ilvl="5" w:tplc="00050409" w:tentative="1">
      <w:start w:val="1"/>
      <w:numFmt w:val="bullet"/>
      <w:lvlText w:val=""/>
      <w:lvlJc w:val="left"/>
      <w:pPr>
        <w:tabs>
          <w:tab w:val="num" w:pos="5106"/>
        </w:tabs>
        <w:ind w:left="5106" w:hanging="360"/>
      </w:pPr>
      <w:rPr>
        <w:rFonts w:ascii="Wingdings" w:hAnsi="Wingdings" w:hint="default"/>
      </w:rPr>
    </w:lvl>
    <w:lvl w:ilvl="6" w:tplc="00010409" w:tentative="1">
      <w:start w:val="1"/>
      <w:numFmt w:val="bullet"/>
      <w:lvlText w:val=""/>
      <w:lvlJc w:val="left"/>
      <w:pPr>
        <w:tabs>
          <w:tab w:val="num" w:pos="5826"/>
        </w:tabs>
        <w:ind w:left="5826" w:hanging="360"/>
      </w:pPr>
      <w:rPr>
        <w:rFonts w:ascii="Symbol" w:hAnsi="Symbol" w:hint="default"/>
      </w:rPr>
    </w:lvl>
    <w:lvl w:ilvl="7" w:tplc="00030409" w:tentative="1">
      <w:start w:val="1"/>
      <w:numFmt w:val="bullet"/>
      <w:lvlText w:val="o"/>
      <w:lvlJc w:val="left"/>
      <w:pPr>
        <w:tabs>
          <w:tab w:val="num" w:pos="6546"/>
        </w:tabs>
        <w:ind w:left="6546" w:hanging="360"/>
      </w:pPr>
      <w:rPr>
        <w:rFonts w:ascii="Courier New" w:hAnsi="Courier New" w:hint="default"/>
      </w:rPr>
    </w:lvl>
    <w:lvl w:ilvl="8" w:tplc="00050409" w:tentative="1">
      <w:start w:val="1"/>
      <w:numFmt w:val="bullet"/>
      <w:lvlText w:val=""/>
      <w:lvlJc w:val="left"/>
      <w:pPr>
        <w:tabs>
          <w:tab w:val="num" w:pos="7266"/>
        </w:tabs>
        <w:ind w:left="7266" w:hanging="360"/>
      </w:pPr>
      <w:rPr>
        <w:rFonts w:ascii="Wingdings" w:hAnsi="Wingdings" w:hint="default"/>
      </w:rPr>
    </w:lvl>
  </w:abstractNum>
  <w:abstractNum w:abstractNumId="33">
    <w:nsid w:val="5FFD36FF"/>
    <w:multiLevelType w:val="hybridMultilevel"/>
    <w:tmpl w:val="21D89DB0"/>
    <w:lvl w:ilvl="0" w:tplc="00010409">
      <w:start w:val="1"/>
      <w:numFmt w:val="bullet"/>
      <w:lvlText w:val=""/>
      <w:lvlJc w:val="left"/>
      <w:pPr>
        <w:tabs>
          <w:tab w:val="num" w:pos="1428"/>
        </w:tabs>
        <w:ind w:left="1428" w:hanging="360"/>
      </w:pPr>
      <w:rPr>
        <w:rFonts w:ascii="Symbol" w:hAnsi="Symbol" w:hint="default"/>
      </w:rPr>
    </w:lvl>
    <w:lvl w:ilvl="1" w:tplc="00030409" w:tentative="1">
      <w:start w:val="1"/>
      <w:numFmt w:val="bullet"/>
      <w:lvlText w:val="o"/>
      <w:lvlJc w:val="left"/>
      <w:pPr>
        <w:tabs>
          <w:tab w:val="num" w:pos="2148"/>
        </w:tabs>
        <w:ind w:left="2148" w:hanging="360"/>
      </w:pPr>
      <w:rPr>
        <w:rFonts w:ascii="Courier New" w:hAnsi="Courier New" w:hint="default"/>
      </w:rPr>
    </w:lvl>
    <w:lvl w:ilvl="2" w:tplc="00050409" w:tentative="1">
      <w:start w:val="1"/>
      <w:numFmt w:val="bullet"/>
      <w:lvlText w:val=""/>
      <w:lvlJc w:val="left"/>
      <w:pPr>
        <w:tabs>
          <w:tab w:val="num" w:pos="2868"/>
        </w:tabs>
        <w:ind w:left="2868" w:hanging="360"/>
      </w:pPr>
      <w:rPr>
        <w:rFonts w:ascii="Wingdings" w:hAnsi="Wingdings" w:hint="default"/>
      </w:rPr>
    </w:lvl>
    <w:lvl w:ilvl="3" w:tplc="00010409" w:tentative="1">
      <w:start w:val="1"/>
      <w:numFmt w:val="bullet"/>
      <w:lvlText w:val=""/>
      <w:lvlJc w:val="left"/>
      <w:pPr>
        <w:tabs>
          <w:tab w:val="num" w:pos="3588"/>
        </w:tabs>
        <w:ind w:left="3588" w:hanging="360"/>
      </w:pPr>
      <w:rPr>
        <w:rFonts w:ascii="Symbol" w:hAnsi="Symbol" w:hint="default"/>
      </w:rPr>
    </w:lvl>
    <w:lvl w:ilvl="4" w:tplc="00030409" w:tentative="1">
      <w:start w:val="1"/>
      <w:numFmt w:val="bullet"/>
      <w:lvlText w:val="o"/>
      <w:lvlJc w:val="left"/>
      <w:pPr>
        <w:tabs>
          <w:tab w:val="num" w:pos="4308"/>
        </w:tabs>
        <w:ind w:left="4308" w:hanging="360"/>
      </w:pPr>
      <w:rPr>
        <w:rFonts w:ascii="Courier New" w:hAnsi="Courier New" w:hint="default"/>
      </w:rPr>
    </w:lvl>
    <w:lvl w:ilvl="5" w:tplc="00050409" w:tentative="1">
      <w:start w:val="1"/>
      <w:numFmt w:val="bullet"/>
      <w:lvlText w:val=""/>
      <w:lvlJc w:val="left"/>
      <w:pPr>
        <w:tabs>
          <w:tab w:val="num" w:pos="5028"/>
        </w:tabs>
        <w:ind w:left="5028" w:hanging="360"/>
      </w:pPr>
      <w:rPr>
        <w:rFonts w:ascii="Wingdings" w:hAnsi="Wingdings" w:hint="default"/>
      </w:rPr>
    </w:lvl>
    <w:lvl w:ilvl="6" w:tplc="00010409" w:tentative="1">
      <w:start w:val="1"/>
      <w:numFmt w:val="bullet"/>
      <w:lvlText w:val=""/>
      <w:lvlJc w:val="left"/>
      <w:pPr>
        <w:tabs>
          <w:tab w:val="num" w:pos="5748"/>
        </w:tabs>
        <w:ind w:left="5748" w:hanging="360"/>
      </w:pPr>
      <w:rPr>
        <w:rFonts w:ascii="Symbol" w:hAnsi="Symbol" w:hint="default"/>
      </w:rPr>
    </w:lvl>
    <w:lvl w:ilvl="7" w:tplc="00030409" w:tentative="1">
      <w:start w:val="1"/>
      <w:numFmt w:val="bullet"/>
      <w:lvlText w:val="o"/>
      <w:lvlJc w:val="left"/>
      <w:pPr>
        <w:tabs>
          <w:tab w:val="num" w:pos="6468"/>
        </w:tabs>
        <w:ind w:left="6468" w:hanging="360"/>
      </w:pPr>
      <w:rPr>
        <w:rFonts w:ascii="Courier New" w:hAnsi="Courier New" w:hint="default"/>
      </w:rPr>
    </w:lvl>
    <w:lvl w:ilvl="8" w:tplc="00050409" w:tentative="1">
      <w:start w:val="1"/>
      <w:numFmt w:val="bullet"/>
      <w:lvlText w:val=""/>
      <w:lvlJc w:val="left"/>
      <w:pPr>
        <w:tabs>
          <w:tab w:val="num" w:pos="7188"/>
        </w:tabs>
        <w:ind w:left="7188" w:hanging="360"/>
      </w:pPr>
      <w:rPr>
        <w:rFonts w:ascii="Wingdings" w:hAnsi="Wingdings" w:hint="default"/>
      </w:rPr>
    </w:lvl>
  </w:abstractNum>
  <w:abstractNum w:abstractNumId="34">
    <w:nsid w:val="60480375"/>
    <w:multiLevelType w:val="hybridMultilevel"/>
    <w:tmpl w:val="B972FC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97308F"/>
    <w:multiLevelType w:val="hybridMultilevel"/>
    <w:tmpl w:val="3DAA0B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2EE05A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D383D6D"/>
    <w:multiLevelType w:val="hybridMultilevel"/>
    <w:tmpl w:val="8D1AAD54"/>
    <w:lvl w:ilvl="0" w:tplc="00010409">
      <w:start w:val="1"/>
      <w:numFmt w:val="bullet"/>
      <w:lvlText w:val=""/>
      <w:lvlJc w:val="left"/>
      <w:pPr>
        <w:tabs>
          <w:tab w:val="num" w:pos="1428"/>
        </w:tabs>
        <w:ind w:left="1428" w:hanging="360"/>
      </w:pPr>
      <w:rPr>
        <w:rFonts w:ascii="Symbol" w:hAnsi="Symbol" w:hint="default"/>
      </w:rPr>
    </w:lvl>
    <w:lvl w:ilvl="1" w:tplc="00030409" w:tentative="1">
      <w:start w:val="1"/>
      <w:numFmt w:val="bullet"/>
      <w:lvlText w:val="o"/>
      <w:lvlJc w:val="left"/>
      <w:pPr>
        <w:tabs>
          <w:tab w:val="num" w:pos="2148"/>
        </w:tabs>
        <w:ind w:left="2148" w:hanging="360"/>
      </w:pPr>
      <w:rPr>
        <w:rFonts w:ascii="Courier New" w:hAnsi="Courier New" w:hint="default"/>
      </w:rPr>
    </w:lvl>
    <w:lvl w:ilvl="2" w:tplc="00050409" w:tentative="1">
      <w:start w:val="1"/>
      <w:numFmt w:val="bullet"/>
      <w:lvlText w:val=""/>
      <w:lvlJc w:val="left"/>
      <w:pPr>
        <w:tabs>
          <w:tab w:val="num" w:pos="2868"/>
        </w:tabs>
        <w:ind w:left="2868" w:hanging="360"/>
      </w:pPr>
      <w:rPr>
        <w:rFonts w:ascii="Wingdings" w:hAnsi="Wingdings" w:hint="default"/>
      </w:rPr>
    </w:lvl>
    <w:lvl w:ilvl="3" w:tplc="00010409" w:tentative="1">
      <w:start w:val="1"/>
      <w:numFmt w:val="bullet"/>
      <w:lvlText w:val=""/>
      <w:lvlJc w:val="left"/>
      <w:pPr>
        <w:tabs>
          <w:tab w:val="num" w:pos="3588"/>
        </w:tabs>
        <w:ind w:left="3588" w:hanging="360"/>
      </w:pPr>
      <w:rPr>
        <w:rFonts w:ascii="Symbol" w:hAnsi="Symbol" w:hint="default"/>
      </w:rPr>
    </w:lvl>
    <w:lvl w:ilvl="4" w:tplc="00030409" w:tentative="1">
      <w:start w:val="1"/>
      <w:numFmt w:val="bullet"/>
      <w:lvlText w:val="o"/>
      <w:lvlJc w:val="left"/>
      <w:pPr>
        <w:tabs>
          <w:tab w:val="num" w:pos="4308"/>
        </w:tabs>
        <w:ind w:left="4308" w:hanging="360"/>
      </w:pPr>
      <w:rPr>
        <w:rFonts w:ascii="Courier New" w:hAnsi="Courier New" w:hint="default"/>
      </w:rPr>
    </w:lvl>
    <w:lvl w:ilvl="5" w:tplc="00050409" w:tentative="1">
      <w:start w:val="1"/>
      <w:numFmt w:val="bullet"/>
      <w:lvlText w:val=""/>
      <w:lvlJc w:val="left"/>
      <w:pPr>
        <w:tabs>
          <w:tab w:val="num" w:pos="5028"/>
        </w:tabs>
        <w:ind w:left="5028" w:hanging="360"/>
      </w:pPr>
      <w:rPr>
        <w:rFonts w:ascii="Wingdings" w:hAnsi="Wingdings" w:hint="default"/>
      </w:rPr>
    </w:lvl>
    <w:lvl w:ilvl="6" w:tplc="00010409" w:tentative="1">
      <w:start w:val="1"/>
      <w:numFmt w:val="bullet"/>
      <w:lvlText w:val=""/>
      <w:lvlJc w:val="left"/>
      <w:pPr>
        <w:tabs>
          <w:tab w:val="num" w:pos="5748"/>
        </w:tabs>
        <w:ind w:left="5748" w:hanging="360"/>
      </w:pPr>
      <w:rPr>
        <w:rFonts w:ascii="Symbol" w:hAnsi="Symbol" w:hint="default"/>
      </w:rPr>
    </w:lvl>
    <w:lvl w:ilvl="7" w:tplc="00030409" w:tentative="1">
      <w:start w:val="1"/>
      <w:numFmt w:val="bullet"/>
      <w:lvlText w:val="o"/>
      <w:lvlJc w:val="left"/>
      <w:pPr>
        <w:tabs>
          <w:tab w:val="num" w:pos="6468"/>
        </w:tabs>
        <w:ind w:left="6468" w:hanging="360"/>
      </w:pPr>
      <w:rPr>
        <w:rFonts w:ascii="Courier New" w:hAnsi="Courier New" w:hint="default"/>
      </w:rPr>
    </w:lvl>
    <w:lvl w:ilvl="8" w:tplc="00050409" w:tentative="1">
      <w:start w:val="1"/>
      <w:numFmt w:val="bullet"/>
      <w:lvlText w:val=""/>
      <w:lvlJc w:val="left"/>
      <w:pPr>
        <w:tabs>
          <w:tab w:val="num" w:pos="7188"/>
        </w:tabs>
        <w:ind w:left="7188" w:hanging="360"/>
      </w:pPr>
      <w:rPr>
        <w:rFonts w:ascii="Wingdings" w:hAnsi="Wingdings" w:hint="default"/>
      </w:rPr>
    </w:lvl>
  </w:abstractNum>
  <w:abstractNum w:abstractNumId="38">
    <w:nsid w:val="6D745B22"/>
    <w:multiLevelType w:val="hybridMultilevel"/>
    <w:tmpl w:val="F376B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922EBB"/>
    <w:multiLevelType w:val="hybridMultilevel"/>
    <w:tmpl w:val="E0A835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933D3C"/>
    <w:multiLevelType w:val="hybridMultilevel"/>
    <w:tmpl w:val="B0309B4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1">
    <w:nsid w:val="75D83BC5"/>
    <w:multiLevelType w:val="hybridMultilevel"/>
    <w:tmpl w:val="869209FA"/>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2">
    <w:nsid w:val="7C1F1135"/>
    <w:multiLevelType w:val="hybridMultilevel"/>
    <w:tmpl w:val="7A76729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3">
    <w:nsid w:val="7E6654F3"/>
    <w:multiLevelType w:val="hybridMultilevel"/>
    <w:tmpl w:val="5142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D3465C"/>
    <w:multiLevelType w:val="hybridMultilevel"/>
    <w:tmpl w:val="0AE2043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4"/>
  </w:num>
  <w:num w:numId="5">
    <w:abstractNumId w:val="25"/>
  </w:num>
  <w:num w:numId="6">
    <w:abstractNumId w:val="41"/>
  </w:num>
  <w:num w:numId="7">
    <w:abstractNumId w:val="5"/>
  </w:num>
  <w:num w:numId="8">
    <w:abstractNumId w:val="7"/>
  </w:num>
  <w:num w:numId="9">
    <w:abstractNumId w:val="20"/>
  </w:num>
  <w:num w:numId="10">
    <w:abstractNumId w:val="42"/>
  </w:num>
  <w:num w:numId="11">
    <w:abstractNumId w:val="40"/>
  </w:num>
  <w:num w:numId="12">
    <w:abstractNumId w:val="44"/>
  </w:num>
  <w:num w:numId="13">
    <w:abstractNumId w:val="14"/>
  </w:num>
  <w:num w:numId="14">
    <w:abstractNumId w:val="10"/>
  </w:num>
  <w:num w:numId="15">
    <w:abstractNumId w:val="12"/>
  </w:num>
  <w:num w:numId="16">
    <w:abstractNumId w:val="18"/>
  </w:num>
  <w:num w:numId="17">
    <w:abstractNumId w:val="22"/>
  </w:num>
  <w:num w:numId="18">
    <w:abstractNumId w:val="30"/>
  </w:num>
  <w:num w:numId="19">
    <w:abstractNumId w:val="37"/>
  </w:num>
  <w:num w:numId="20">
    <w:abstractNumId w:val="33"/>
  </w:num>
  <w:num w:numId="21">
    <w:abstractNumId w:val="23"/>
  </w:num>
  <w:num w:numId="22">
    <w:abstractNumId w:val="24"/>
  </w:num>
  <w:num w:numId="23">
    <w:abstractNumId w:val="6"/>
  </w:num>
  <w:num w:numId="24">
    <w:abstractNumId w:val="19"/>
  </w:num>
  <w:num w:numId="25">
    <w:abstractNumId w:val="32"/>
  </w:num>
  <w:num w:numId="26">
    <w:abstractNumId w:val="8"/>
  </w:num>
  <w:num w:numId="27">
    <w:abstractNumId w:val="13"/>
  </w:num>
  <w:num w:numId="28">
    <w:abstractNumId w:val="43"/>
  </w:num>
  <w:num w:numId="29">
    <w:abstractNumId w:val="27"/>
  </w:num>
  <w:num w:numId="30">
    <w:abstractNumId w:val="9"/>
  </w:num>
  <w:num w:numId="31">
    <w:abstractNumId w:val="21"/>
  </w:num>
  <w:num w:numId="32">
    <w:abstractNumId w:val="16"/>
  </w:num>
  <w:num w:numId="33">
    <w:abstractNumId w:val="28"/>
  </w:num>
  <w:num w:numId="34">
    <w:abstractNumId w:val="15"/>
  </w:num>
  <w:num w:numId="35">
    <w:abstractNumId w:val="0"/>
  </w:num>
  <w:num w:numId="36">
    <w:abstractNumId w:val="38"/>
  </w:num>
  <w:num w:numId="37">
    <w:abstractNumId w:val="26"/>
  </w:num>
  <w:num w:numId="38">
    <w:abstractNumId w:val="11"/>
  </w:num>
  <w:num w:numId="39">
    <w:abstractNumId w:val="36"/>
  </w:num>
  <w:num w:numId="40">
    <w:abstractNumId w:val="29"/>
  </w:num>
  <w:num w:numId="41">
    <w:abstractNumId w:val="31"/>
  </w:num>
  <w:num w:numId="42">
    <w:abstractNumId w:val="35"/>
  </w:num>
  <w:num w:numId="43">
    <w:abstractNumId w:val="17"/>
  </w:num>
  <w:num w:numId="44">
    <w:abstractNumId w:val="34"/>
  </w:num>
  <w:num w:numId="45">
    <w:abstractNumId w:val="3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Andrew Osborne">
    <w15:presenceInfo w15:providerId="AD" w15:userId="S-1-5-21-1526224874-1540688658-1361462980-319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24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0F2"/>
    <w:rsid w:val="0000480B"/>
    <w:rsid w:val="00032708"/>
    <w:rsid w:val="00034CA6"/>
    <w:rsid w:val="0004137A"/>
    <w:rsid w:val="0005173A"/>
    <w:rsid w:val="00074077"/>
    <w:rsid w:val="00076964"/>
    <w:rsid w:val="00080B9D"/>
    <w:rsid w:val="00081687"/>
    <w:rsid w:val="000B5141"/>
    <w:rsid w:val="000C2763"/>
    <w:rsid w:val="000E2119"/>
    <w:rsid w:val="000E25E2"/>
    <w:rsid w:val="000F1583"/>
    <w:rsid w:val="000F5F43"/>
    <w:rsid w:val="001026A1"/>
    <w:rsid w:val="001028A9"/>
    <w:rsid w:val="00117007"/>
    <w:rsid w:val="001237DD"/>
    <w:rsid w:val="00134306"/>
    <w:rsid w:val="00141B5B"/>
    <w:rsid w:val="00143FDB"/>
    <w:rsid w:val="00161067"/>
    <w:rsid w:val="00163E3D"/>
    <w:rsid w:val="00164217"/>
    <w:rsid w:val="00165C9D"/>
    <w:rsid w:val="00193C37"/>
    <w:rsid w:val="001A5628"/>
    <w:rsid w:val="001D0D63"/>
    <w:rsid w:val="001D3B42"/>
    <w:rsid w:val="001D64C8"/>
    <w:rsid w:val="001E34B4"/>
    <w:rsid w:val="001F1D9D"/>
    <w:rsid w:val="001F656A"/>
    <w:rsid w:val="00210246"/>
    <w:rsid w:val="002144AB"/>
    <w:rsid w:val="00226FCC"/>
    <w:rsid w:val="002308A1"/>
    <w:rsid w:val="00234827"/>
    <w:rsid w:val="00241DAF"/>
    <w:rsid w:val="002476FA"/>
    <w:rsid w:val="002863EE"/>
    <w:rsid w:val="00293C73"/>
    <w:rsid w:val="0029413E"/>
    <w:rsid w:val="002A5077"/>
    <w:rsid w:val="002B1C8A"/>
    <w:rsid w:val="002B4C56"/>
    <w:rsid w:val="002B73B0"/>
    <w:rsid w:val="002D3C6C"/>
    <w:rsid w:val="002D6A2D"/>
    <w:rsid w:val="002E1390"/>
    <w:rsid w:val="002E3D6D"/>
    <w:rsid w:val="0032767E"/>
    <w:rsid w:val="003310F2"/>
    <w:rsid w:val="00333CE8"/>
    <w:rsid w:val="00345163"/>
    <w:rsid w:val="00360F16"/>
    <w:rsid w:val="003A0B9A"/>
    <w:rsid w:val="003A4AD7"/>
    <w:rsid w:val="003B4C43"/>
    <w:rsid w:val="003B5862"/>
    <w:rsid w:val="003C2B28"/>
    <w:rsid w:val="003E7201"/>
    <w:rsid w:val="004025DD"/>
    <w:rsid w:val="00410F76"/>
    <w:rsid w:val="0043239A"/>
    <w:rsid w:val="004371F4"/>
    <w:rsid w:val="004401D6"/>
    <w:rsid w:val="00455CB7"/>
    <w:rsid w:val="00462974"/>
    <w:rsid w:val="00482585"/>
    <w:rsid w:val="00484A85"/>
    <w:rsid w:val="004960F1"/>
    <w:rsid w:val="0049788D"/>
    <w:rsid w:val="004A29C2"/>
    <w:rsid w:val="004A70B3"/>
    <w:rsid w:val="004B4EAC"/>
    <w:rsid w:val="004C6C38"/>
    <w:rsid w:val="004C6D64"/>
    <w:rsid w:val="004E3816"/>
    <w:rsid w:val="004F2072"/>
    <w:rsid w:val="004F3A43"/>
    <w:rsid w:val="00500D75"/>
    <w:rsid w:val="00525FE8"/>
    <w:rsid w:val="005334B4"/>
    <w:rsid w:val="005335CB"/>
    <w:rsid w:val="00544C02"/>
    <w:rsid w:val="00554E19"/>
    <w:rsid w:val="00566C88"/>
    <w:rsid w:val="005747FC"/>
    <w:rsid w:val="00575189"/>
    <w:rsid w:val="005C6696"/>
    <w:rsid w:val="005E291B"/>
    <w:rsid w:val="005F0176"/>
    <w:rsid w:val="005F475B"/>
    <w:rsid w:val="00600551"/>
    <w:rsid w:val="00615E3D"/>
    <w:rsid w:val="0062720D"/>
    <w:rsid w:val="00641A7B"/>
    <w:rsid w:val="00641FDF"/>
    <w:rsid w:val="00653A70"/>
    <w:rsid w:val="00662D59"/>
    <w:rsid w:val="0066731C"/>
    <w:rsid w:val="006912A2"/>
    <w:rsid w:val="006938EF"/>
    <w:rsid w:val="00695671"/>
    <w:rsid w:val="006B3FE4"/>
    <w:rsid w:val="006C38C6"/>
    <w:rsid w:val="006C66A8"/>
    <w:rsid w:val="006F01BF"/>
    <w:rsid w:val="006F4BF5"/>
    <w:rsid w:val="006F5AC1"/>
    <w:rsid w:val="00712C09"/>
    <w:rsid w:val="007632CD"/>
    <w:rsid w:val="0077259F"/>
    <w:rsid w:val="00791AD2"/>
    <w:rsid w:val="00793AEB"/>
    <w:rsid w:val="007A78EE"/>
    <w:rsid w:val="007B1798"/>
    <w:rsid w:val="007C3E88"/>
    <w:rsid w:val="007D69CE"/>
    <w:rsid w:val="007E623C"/>
    <w:rsid w:val="007E6FB0"/>
    <w:rsid w:val="007F6F25"/>
    <w:rsid w:val="007F716F"/>
    <w:rsid w:val="008328C1"/>
    <w:rsid w:val="008405B1"/>
    <w:rsid w:val="008453D9"/>
    <w:rsid w:val="00881FD6"/>
    <w:rsid w:val="008A58C5"/>
    <w:rsid w:val="008B6904"/>
    <w:rsid w:val="008C27B2"/>
    <w:rsid w:val="008E6BBB"/>
    <w:rsid w:val="008F000E"/>
    <w:rsid w:val="00907658"/>
    <w:rsid w:val="009244E5"/>
    <w:rsid w:val="00925808"/>
    <w:rsid w:val="00957CBA"/>
    <w:rsid w:val="009609E3"/>
    <w:rsid w:val="00996676"/>
    <w:rsid w:val="00996FA8"/>
    <w:rsid w:val="009B7CF9"/>
    <w:rsid w:val="009B7FE9"/>
    <w:rsid w:val="009C62E8"/>
    <w:rsid w:val="009C780A"/>
    <w:rsid w:val="00A13E23"/>
    <w:rsid w:val="00A1705C"/>
    <w:rsid w:val="00A2380D"/>
    <w:rsid w:val="00A2553D"/>
    <w:rsid w:val="00A342CD"/>
    <w:rsid w:val="00A473C9"/>
    <w:rsid w:val="00A47EE7"/>
    <w:rsid w:val="00A50420"/>
    <w:rsid w:val="00A542E5"/>
    <w:rsid w:val="00A56627"/>
    <w:rsid w:val="00A75469"/>
    <w:rsid w:val="00A93C40"/>
    <w:rsid w:val="00AA5CEF"/>
    <w:rsid w:val="00AB0D37"/>
    <w:rsid w:val="00AC0E75"/>
    <w:rsid w:val="00AD1539"/>
    <w:rsid w:val="00AD7B5B"/>
    <w:rsid w:val="00B21B84"/>
    <w:rsid w:val="00B36591"/>
    <w:rsid w:val="00B4124B"/>
    <w:rsid w:val="00B54D87"/>
    <w:rsid w:val="00B66E0B"/>
    <w:rsid w:val="00B76B02"/>
    <w:rsid w:val="00BA0EAE"/>
    <w:rsid w:val="00BA3FF0"/>
    <w:rsid w:val="00BB18F6"/>
    <w:rsid w:val="00BC2B6F"/>
    <w:rsid w:val="00BE156B"/>
    <w:rsid w:val="00C01FD6"/>
    <w:rsid w:val="00C02594"/>
    <w:rsid w:val="00C03012"/>
    <w:rsid w:val="00C052E0"/>
    <w:rsid w:val="00C27F89"/>
    <w:rsid w:val="00C32BEF"/>
    <w:rsid w:val="00C44BDB"/>
    <w:rsid w:val="00C66FCC"/>
    <w:rsid w:val="00C7535C"/>
    <w:rsid w:val="00C82B42"/>
    <w:rsid w:val="00CA03C7"/>
    <w:rsid w:val="00CA147A"/>
    <w:rsid w:val="00CB2A4D"/>
    <w:rsid w:val="00CB341B"/>
    <w:rsid w:val="00CC3210"/>
    <w:rsid w:val="00CC4305"/>
    <w:rsid w:val="00CD010B"/>
    <w:rsid w:val="00CF4FCA"/>
    <w:rsid w:val="00D0288F"/>
    <w:rsid w:val="00D23F7E"/>
    <w:rsid w:val="00D319CC"/>
    <w:rsid w:val="00D42493"/>
    <w:rsid w:val="00D521D0"/>
    <w:rsid w:val="00D57058"/>
    <w:rsid w:val="00D66A89"/>
    <w:rsid w:val="00D8519C"/>
    <w:rsid w:val="00D855DF"/>
    <w:rsid w:val="00D85D2B"/>
    <w:rsid w:val="00D91419"/>
    <w:rsid w:val="00D96EDA"/>
    <w:rsid w:val="00DA4FAD"/>
    <w:rsid w:val="00DC3A12"/>
    <w:rsid w:val="00DD0B8A"/>
    <w:rsid w:val="00DE0777"/>
    <w:rsid w:val="00DF5086"/>
    <w:rsid w:val="00DF5B7D"/>
    <w:rsid w:val="00E0398F"/>
    <w:rsid w:val="00E15DE5"/>
    <w:rsid w:val="00E30506"/>
    <w:rsid w:val="00E42161"/>
    <w:rsid w:val="00E572B2"/>
    <w:rsid w:val="00E61552"/>
    <w:rsid w:val="00E62FEE"/>
    <w:rsid w:val="00E7450E"/>
    <w:rsid w:val="00E75A87"/>
    <w:rsid w:val="00E76F28"/>
    <w:rsid w:val="00E93427"/>
    <w:rsid w:val="00EA1564"/>
    <w:rsid w:val="00EC00AD"/>
    <w:rsid w:val="00EC64BA"/>
    <w:rsid w:val="00ED4CE4"/>
    <w:rsid w:val="00EE1608"/>
    <w:rsid w:val="00EE5BBA"/>
    <w:rsid w:val="00EF7118"/>
    <w:rsid w:val="00EF71C9"/>
    <w:rsid w:val="00F1356D"/>
    <w:rsid w:val="00F13E17"/>
    <w:rsid w:val="00F31C2C"/>
    <w:rsid w:val="00F5057F"/>
    <w:rsid w:val="00F53CC5"/>
    <w:rsid w:val="00F63617"/>
    <w:rsid w:val="00F65D63"/>
    <w:rsid w:val="00F673CD"/>
    <w:rsid w:val="00F71C70"/>
    <w:rsid w:val="00F82B65"/>
    <w:rsid w:val="00FA1454"/>
    <w:rsid w:val="00FA2AAD"/>
    <w:rsid w:val="00FA3CE8"/>
    <w:rsid w:val="00FB0143"/>
    <w:rsid w:val="00FB64F6"/>
    <w:rsid w:val="00FC360C"/>
    <w:rsid w:val="00FD214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E41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D37"/>
    <w:pPr>
      <w:widowControl w:val="0"/>
      <w:suppressAutoHyphens/>
    </w:pPr>
    <w:rPr>
      <w:rFonts w:ascii="Times" w:eastAsia="HG Mincho Light J" w:hAnsi="Times"/>
      <w:color w:val="000000"/>
      <w:sz w:val="24"/>
      <w:szCs w:val="24"/>
      <w:lang w:val="en-GB" w:eastAsia="ar-SA"/>
    </w:rPr>
  </w:style>
  <w:style w:type="paragraph" w:styleId="Heading1">
    <w:name w:val="heading 1"/>
    <w:basedOn w:val="Heading"/>
    <w:next w:val="Heading2"/>
    <w:qFormat/>
    <w:rsid w:val="00AB0D37"/>
    <w:pPr>
      <w:tabs>
        <w:tab w:val="num" w:pos="283"/>
      </w:tabs>
      <w:ind w:left="283" w:hanging="283"/>
      <w:outlineLvl w:val="0"/>
    </w:pPr>
    <w:rPr>
      <w:b/>
      <w:bCs/>
      <w:szCs w:val="32"/>
    </w:rPr>
  </w:style>
  <w:style w:type="paragraph" w:styleId="Heading2">
    <w:name w:val="heading 2"/>
    <w:basedOn w:val="Heading"/>
    <w:next w:val="BodyText"/>
    <w:qFormat/>
    <w:pPr>
      <w:suppressLineNumbers/>
      <w:tabs>
        <w:tab w:val="num" w:pos="283"/>
      </w:tabs>
      <w:ind w:left="283" w:hanging="283"/>
      <w:jc w:val="both"/>
      <w:outlineLvl w:val="1"/>
    </w:pPr>
    <w:rPr>
      <w:b/>
      <w:bCs/>
      <w:i/>
      <w:iCs/>
    </w:rPr>
  </w:style>
  <w:style w:type="paragraph" w:styleId="Heading3">
    <w:name w:val="heading 3"/>
    <w:basedOn w:val="Heading"/>
    <w:next w:val="BodyText"/>
    <w:qFormat/>
    <w:pPr>
      <w:tabs>
        <w:tab w:val="num" w:pos="567"/>
      </w:tabs>
      <w:ind w:left="567" w:hanging="567"/>
      <w:outlineLvl w:val="2"/>
    </w:pPr>
    <w:rPr>
      <w:b/>
      <w:bCs/>
    </w:rPr>
  </w:style>
  <w:style w:type="paragraph" w:styleId="Heading4">
    <w:name w:val="heading 4"/>
    <w:basedOn w:val="Heading"/>
    <w:next w:val="BodyText"/>
    <w:qFormat/>
    <w:pPr>
      <w:outlineLvl w:val="3"/>
    </w:pPr>
    <w:rPr>
      <w:b/>
      <w:bCs/>
      <w:i/>
      <w:iCs/>
      <w:szCs w:val="24"/>
    </w:rPr>
  </w:style>
  <w:style w:type="paragraph" w:styleId="Heading5">
    <w:name w:val="heading 5"/>
    <w:basedOn w:val="Heading"/>
    <w:next w:val="BodyText"/>
    <w:qFormat/>
    <w:pPr>
      <w:outlineLvl w:val="4"/>
    </w:pPr>
    <w:rPr>
      <w:b/>
      <w:bCs/>
      <w:szCs w:val="24"/>
    </w:rPr>
  </w:style>
  <w:style w:type="paragraph" w:styleId="Heading6">
    <w:name w:val="heading 6"/>
    <w:basedOn w:val="Heading"/>
    <w:next w:val="BodyText"/>
    <w:qFormat/>
    <w:pPr>
      <w:outlineLvl w:val="5"/>
    </w:pPr>
    <w:rPr>
      <w:b/>
      <w:bCs/>
      <w:sz w:val="21"/>
      <w:szCs w:val="21"/>
    </w:rPr>
  </w:style>
  <w:style w:type="paragraph" w:styleId="Heading7">
    <w:name w:val="heading 7"/>
    <w:basedOn w:val="Heading"/>
    <w:next w:val="BodyText"/>
    <w:qFormat/>
    <w:pPr>
      <w:outlineLvl w:val="6"/>
    </w:pPr>
    <w:rPr>
      <w:b/>
      <w:bCs/>
      <w:sz w:val="21"/>
      <w:szCs w:val="21"/>
    </w:rPr>
  </w:style>
  <w:style w:type="paragraph" w:styleId="Heading8">
    <w:name w:val="heading 8"/>
    <w:basedOn w:val="Heading"/>
    <w:next w:val="BodyText"/>
    <w:qFormat/>
    <w:pPr>
      <w:outlineLvl w:val="7"/>
    </w:pPr>
    <w:rPr>
      <w:b/>
      <w:bCs/>
      <w:sz w:val="21"/>
      <w:szCs w:val="21"/>
    </w:rPr>
  </w:style>
  <w:style w:type="paragraph" w:styleId="Heading9">
    <w:name w:val="heading 9"/>
    <w:basedOn w:val="Heading"/>
    <w:next w:val="BodyText"/>
    <w:qFormat/>
    <w:p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3">
    <w:name w:val="WW8Num1z3"/>
    <w:rPr>
      <w:rFonts w:ascii="Symbol" w:hAnsi="Symbol" w:cs="StarSymbol"/>
      <w:sz w:val="18"/>
      <w:szCs w:val="18"/>
    </w:rPr>
  </w:style>
  <w:style w:type="character" w:customStyle="1" w:styleId="WW8Num2z0">
    <w:name w:val="WW8Num2z0"/>
    <w:rPr>
      <w:rFonts w:ascii="Symbol" w:hAnsi="Symbol"/>
    </w:rPr>
  </w:style>
  <w:style w:type="character" w:customStyle="1" w:styleId="WW8Num3z0">
    <w:name w:val="WW8Num3z0"/>
    <w:rPr>
      <w:rFonts w:ascii="Wingdings" w:hAnsi="Wingdings"/>
    </w:rPr>
  </w:style>
  <w:style w:type="character" w:customStyle="1" w:styleId="Absatz-Standardschriftart1">
    <w:name w:val="Absatz-Standardschriftart1"/>
  </w:style>
  <w:style w:type="character" w:customStyle="1" w:styleId="WW8Num3z1">
    <w:name w:val="WW8Num3z1"/>
    <w:rPr>
      <w:rFonts w:ascii="Arial" w:hAnsi="Arial" w:cs="Courier New"/>
    </w:rPr>
  </w:style>
  <w:style w:type="character" w:customStyle="1" w:styleId="WW8Num3z3">
    <w:name w:val="WW8Num3z3"/>
    <w:rPr>
      <w:rFonts w:ascii="Symbol" w:hAnsi="Symbol"/>
    </w:rPr>
  </w:style>
  <w:style w:type="character" w:customStyle="1" w:styleId="WW8Num3z4">
    <w:name w:val="WW8Num3z4"/>
    <w:rPr>
      <w:rFonts w:ascii="Courier New" w:hAnsi="Courier New" w:cs="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4">
    <w:name w:val="WW8Num4z4"/>
    <w:rPr>
      <w:rFonts w:ascii="Courier New" w:hAnsi="Courier New" w:cs="Courier New"/>
    </w:rPr>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8Num2z3">
    <w:name w:val="WW8Num2z3"/>
    <w:rPr>
      <w:rFonts w:ascii="Symbol" w:hAnsi="Symbol" w:cs="StarSymbol"/>
      <w:sz w:val="18"/>
      <w:szCs w:val="18"/>
    </w:rPr>
  </w:style>
  <w:style w:type="character" w:customStyle="1" w:styleId="WW8Num4z2">
    <w:name w:val="WW8Num4z2"/>
    <w:rPr>
      <w:rFonts w:ascii="Wingdings" w:hAnsi="Wingdings"/>
    </w:rPr>
  </w:style>
  <w:style w:type="character" w:customStyle="1" w:styleId="WW-DefaultParagraphFont">
    <w:name w:val="WW-Default Paragraph Font"/>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ineNumber">
    <w:name w:val="line number"/>
  </w:style>
  <w:style w:type="character" w:styleId="CommentReference">
    <w:name w:val="annotation reference"/>
    <w:rPr>
      <w:sz w:val="16"/>
      <w:szCs w:val="16"/>
    </w:rPr>
  </w:style>
  <w:style w:type="character" w:customStyle="1" w:styleId="FootnoteCharacters">
    <w:name w:val="Footnote Characters"/>
    <w:rPr>
      <w:vertAlign w:val="superscript"/>
    </w:rPr>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Arial" w:eastAsia="Times New Roman" w:hAnsi="Arial" w:cs="Arial"/>
    </w:rPr>
  </w:style>
  <w:style w:type="character" w:customStyle="1" w:styleId="WW8Num11z3">
    <w:name w:val="WW8Num11z3"/>
    <w:rPr>
      <w:rFonts w:ascii="Symbol" w:hAnsi="Symbol"/>
    </w:rPr>
  </w:style>
  <w:style w:type="character" w:customStyle="1" w:styleId="WW8Num11z4">
    <w:name w:val="WW8Num11z4"/>
    <w:rPr>
      <w:rFonts w:ascii="Courier New" w:hAnsi="Courier New" w:cs="Courier New"/>
    </w:rPr>
  </w:style>
  <w:style w:type="character" w:customStyle="1" w:styleId="Kommentarzeichen1">
    <w:name w:val="Kommentarzeichen1"/>
    <w:rPr>
      <w:sz w:val="16"/>
      <w:szCs w:val="16"/>
    </w:rPr>
  </w:style>
  <w:style w:type="paragraph" w:customStyle="1" w:styleId="Heading">
    <w:name w:val="Heading"/>
    <w:basedOn w:val="Normal"/>
    <w:next w:val="BodyText"/>
    <w:pPr>
      <w:keepNext/>
      <w:spacing w:before="240" w:after="120"/>
    </w:pPr>
    <w:rPr>
      <w:rFonts w:ascii="Arial" w:hAnsi="Arial" w:cs="Arial Unicode MS"/>
      <w:szCs w:val="28"/>
    </w:rPr>
  </w:style>
  <w:style w:type="paragraph" w:styleId="BodyText">
    <w:name w:val="Body Text"/>
    <w:basedOn w:val="Normal"/>
    <w:rsid w:val="00FB42D9"/>
    <w:pPr>
      <w:widowControl/>
      <w:spacing w:after="120"/>
    </w:pPr>
    <w:rPr>
      <w:rFonts w:eastAsia="Times New Roman"/>
      <w:color w:val="auto"/>
      <w:szCs w:val="20"/>
    </w:rPr>
  </w:style>
  <w:style w:type="paragraph" w:styleId="List">
    <w:name w:val="List"/>
    <w:basedOn w:val="BodyText"/>
    <w:rPr>
      <w:rFonts w:ascii="Arial" w:hAnsi="Arial"/>
    </w:rPr>
  </w:style>
  <w:style w:type="paragraph" w:styleId="Caption">
    <w:name w:val="caption"/>
    <w:basedOn w:val="Normal"/>
    <w:next w:val="Normal"/>
    <w:qFormat/>
    <w:pPr>
      <w:spacing w:before="120" w:after="120"/>
    </w:pPr>
    <w:rPr>
      <w:b/>
      <w:bCs/>
      <w:sz w:val="20"/>
      <w:szCs w:val="20"/>
    </w:rPr>
  </w:style>
  <w:style w:type="paragraph" w:customStyle="1" w:styleId="Index">
    <w:name w:val="Index"/>
    <w:basedOn w:val="Normal"/>
    <w:pPr>
      <w:suppressLineNumbers/>
    </w:pPr>
    <w:rPr>
      <w:rFonts w:ascii="Arial" w:hAnsi="Arial"/>
    </w:rPr>
  </w:style>
  <w:style w:type="paragraph" w:customStyle="1" w:styleId="Heading10">
    <w:name w:val="Heading 10"/>
    <w:basedOn w:val="Heading"/>
    <w:next w:val="BodyText"/>
    <w:rPr>
      <w:b/>
      <w:bCs/>
      <w:sz w:val="21"/>
      <w:szCs w:val="21"/>
    </w:rPr>
  </w:style>
  <w:style w:type="paragraph" w:styleId="Header">
    <w:name w:val="header"/>
    <w:basedOn w:val="Normal"/>
    <w:pPr>
      <w:suppressLineNumbers/>
      <w:pBdr>
        <w:bottom w:val="single" w:sz="1" w:space="1" w:color="000000"/>
      </w:pBdr>
      <w:tabs>
        <w:tab w:val="center" w:pos="4152"/>
        <w:tab w:val="right" w:pos="8305"/>
      </w:tabs>
    </w:pPr>
  </w:style>
  <w:style w:type="paragraph" w:styleId="Footer">
    <w:name w:val="footer"/>
    <w:basedOn w:val="Normal"/>
    <w:pPr>
      <w:suppressLineNumbers/>
      <w:tabs>
        <w:tab w:val="center" w:pos="4152"/>
        <w:tab w:val="right" w:pos="8305"/>
      </w:tabs>
    </w:pPr>
  </w:style>
  <w:style w:type="paragraph" w:customStyle="1" w:styleId="TableContents">
    <w:name w:val="Table Contents"/>
    <w:basedOn w:val="BodyText"/>
    <w:pPr>
      <w:suppressLineNumbers/>
    </w:pPr>
  </w:style>
  <w:style w:type="paragraph" w:customStyle="1" w:styleId="Caption1">
    <w:name w:val="Caption1"/>
    <w:basedOn w:val="Normal"/>
    <w:pPr>
      <w:suppressLineNumbers/>
      <w:spacing w:before="120" w:after="120"/>
    </w:pPr>
    <w:rPr>
      <w:rFonts w:ascii="Arial" w:hAnsi="Arial"/>
      <w:i/>
      <w:iCs/>
      <w:sz w:val="20"/>
      <w:szCs w:val="20"/>
    </w:rPr>
  </w:style>
  <w:style w:type="paragraph" w:customStyle="1" w:styleId="Illustration">
    <w:name w:val="Illustration"/>
    <w:basedOn w:val="Caption1"/>
  </w:style>
  <w:style w:type="paragraph" w:customStyle="1" w:styleId="Framecontents">
    <w:name w:val="Frame contents"/>
    <w:basedOn w:val="BodyText"/>
  </w:style>
  <w:style w:type="paragraph" w:customStyle="1" w:styleId="Drawing">
    <w:name w:val="Drawing"/>
    <w:basedOn w:val="Caption1"/>
  </w:style>
  <w:style w:type="paragraph" w:customStyle="1" w:styleId="ContentsHeading">
    <w:name w:val="Contents Heading"/>
    <w:basedOn w:val="Heading"/>
    <w:pPr>
      <w:suppressLineNumbers/>
    </w:pPr>
    <w:rPr>
      <w:b/>
      <w:bCs/>
      <w:sz w:val="32"/>
      <w:szCs w:val="32"/>
    </w:rPr>
  </w:style>
  <w:style w:type="paragraph" w:styleId="TOC1">
    <w:name w:val="toc 1"/>
    <w:basedOn w:val="Index"/>
    <w:semiHidden/>
    <w:pPr>
      <w:tabs>
        <w:tab w:val="right" w:leader="dot" w:pos="8305"/>
      </w:tabs>
    </w:pPr>
  </w:style>
  <w:style w:type="paragraph" w:styleId="TOC2">
    <w:name w:val="toc 2"/>
    <w:basedOn w:val="Index"/>
    <w:semiHidden/>
    <w:pPr>
      <w:tabs>
        <w:tab w:val="right" w:leader="dot" w:pos="8305"/>
      </w:tabs>
      <w:ind w:left="283"/>
    </w:pPr>
  </w:style>
  <w:style w:type="paragraph" w:customStyle="1" w:styleId="Figure">
    <w:name w:val="Figure"/>
    <w:basedOn w:val="Caption1"/>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styleId="FootnoteText">
    <w:name w:val="footnote text"/>
    <w:basedOn w:val="Normal"/>
    <w:semiHidden/>
    <w:rPr>
      <w:sz w:val="20"/>
      <w:szCs w:val="20"/>
    </w:rPr>
  </w:style>
  <w:style w:type="paragraph" w:customStyle="1" w:styleId="TableHeading">
    <w:name w:val="Table Heading"/>
    <w:basedOn w:val="TableContents"/>
    <w:pPr>
      <w:jc w:val="center"/>
    </w:pPr>
    <w:rPr>
      <w:b/>
      <w:bCs/>
      <w:i/>
      <w:iCs/>
    </w:r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paragraph" w:customStyle="1" w:styleId="berschrift11">
    <w:name w:val="Überschrift 11"/>
    <w:basedOn w:val="Caption"/>
    <w:rsid w:val="00FB42D9"/>
    <w:rPr>
      <w:sz w:val="24"/>
    </w:rPr>
  </w:style>
  <w:style w:type="paragraph" w:customStyle="1" w:styleId="Tabelle">
    <w:name w:val="Tabelle"/>
    <w:basedOn w:val="Caption"/>
    <w:rPr>
      <w:lang w:val="de-DE"/>
    </w:rPr>
  </w:style>
  <w:style w:type="table" w:styleId="TableGrid">
    <w:name w:val="Table Grid"/>
    <w:basedOn w:val="TableNormal"/>
    <w:rsid w:val="00A14AB3"/>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14AB3"/>
  </w:style>
  <w:style w:type="character" w:customStyle="1" w:styleId="WW8Num1z0">
    <w:name w:val="WW8Num1z0"/>
    <w:rsid w:val="00FB42D9"/>
    <w:rPr>
      <w:rFonts w:ascii="Symbol" w:hAnsi="Symbol"/>
    </w:rPr>
  </w:style>
  <w:style w:type="character" w:customStyle="1" w:styleId="WW8Num3z2">
    <w:name w:val="WW8Num3z2"/>
    <w:rsid w:val="00FB42D9"/>
    <w:rPr>
      <w:rFonts w:ascii="Wingdings" w:hAnsi="Wingdings"/>
    </w:rPr>
  </w:style>
  <w:style w:type="character" w:customStyle="1" w:styleId="WW8Num2z1">
    <w:name w:val="WW8Num2z1"/>
    <w:rsid w:val="00FB42D9"/>
    <w:rPr>
      <w:rFonts w:ascii="Wingdings" w:hAnsi="Wingdings"/>
    </w:rPr>
  </w:style>
  <w:style w:type="character" w:customStyle="1" w:styleId="WW8Num2z4">
    <w:name w:val="WW8Num2z4"/>
    <w:rsid w:val="00FB42D9"/>
    <w:rPr>
      <w:rFonts w:ascii="Courier New" w:hAnsi="Courier New"/>
    </w:rPr>
  </w:style>
  <w:style w:type="character" w:customStyle="1" w:styleId="WW8Num4z5">
    <w:name w:val="WW8Num4z5"/>
    <w:rsid w:val="00FB42D9"/>
    <w:rPr>
      <w:rFonts w:ascii="Wingdings" w:hAnsi="Wingdings"/>
    </w:rPr>
  </w:style>
  <w:style w:type="character" w:customStyle="1" w:styleId="WW8Num6z3">
    <w:name w:val="WW8Num6z3"/>
    <w:rsid w:val="00FB42D9"/>
    <w:rPr>
      <w:rFonts w:ascii="Symbol" w:hAnsi="Symbol"/>
    </w:rPr>
  </w:style>
  <w:style w:type="character" w:customStyle="1" w:styleId="WW8Num6z4">
    <w:name w:val="WW8Num6z4"/>
    <w:rsid w:val="00FB42D9"/>
    <w:rPr>
      <w:rFonts w:ascii="Courier New" w:hAnsi="Courier New"/>
    </w:rPr>
  </w:style>
  <w:style w:type="character" w:customStyle="1" w:styleId="WW8Num7z0">
    <w:name w:val="WW8Num7z0"/>
    <w:rsid w:val="00FB42D9"/>
    <w:rPr>
      <w:rFonts w:ascii="Symbol" w:hAnsi="Symbol"/>
    </w:rPr>
  </w:style>
  <w:style w:type="character" w:customStyle="1" w:styleId="WW8Num7z1">
    <w:name w:val="WW8Num7z1"/>
    <w:rsid w:val="00FB42D9"/>
    <w:rPr>
      <w:rFonts w:ascii="Courier New" w:hAnsi="Courier New"/>
    </w:rPr>
  </w:style>
  <w:style w:type="character" w:customStyle="1" w:styleId="WW8Num7z2">
    <w:name w:val="WW8Num7z2"/>
    <w:rsid w:val="00FB42D9"/>
    <w:rPr>
      <w:rFonts w:ascii="Wingdings" w:hAnsi="Wingdings"/>
    </w:rPr>
  </w:style>
  <w:style w:type="character" w:customStyle="1" w:styleId="WW8Num8z1">
    <w:name w:val="WW8Num8z1"/>
    <w:rsid w:val="00FB42D9"/>
    <w:rPr>
      <w:rFonts w:ascii="Courier New" w:hAnsi="Courier New"/>
    </w:rPr>
  </w:style>
  <w:style w:type="character" w:customStyle="1" w:styleId="WW8Num8z3">
    <w:name w:val="WW8Num8z3"/>
    <w:rsid w:val="00FB42D9"/>
    <w:rPr>
      <w:rFonts w:ascii="Arial" w:eastAsia="Times New Roman" w:hAnsi="Arial"/>
    </w:rPr>
  </w:style>
  <w:style w:type="character" w:customStyle="1" w:styleId="WW8Num8z5">
    <w:name w:val="WW8Num8z5"/>
    <w:rsid w:val="00FB42D9"/>
    <w:rPr>
      <w:rFonts w:ascii="Wingdings" w:hAnsi="Wingdings"/>
    </w:rPr>
  </w:style>
  <w:style w:type="character" w:customStyle="1" w:styleId="WW8Num8z6">
    <w:name w:val="WW8Num8z6"/>
    <w:rsid w:val="00FB42D9"/>
    <w:rPr>
      <w:rFonts w:ascii="Symbol" w:hAnsi="Symbol"/>
    </w:rPr>
  </w:style>
  <w:style w:type="character" w:customStyle="1" w:styleId="WW8Num11z2">
    <w:name w:val="WW8Num11z2"/>
    <w:rsid w:val="00FB42D9"/>
    <w:rPr>
      <w:rFonts w:ascii="Wingdings" w:hAnsi="Wingdings"/>
    </w:rPr>
  </w:style>
  <w:style w:type="character" w:customStyle="1" w:styleId="WW8Num12z0">
    <w:name w:val="WW8Num12z0"/>
    <w:rsid w:val="00FB42D9"/>
    <w:rPr>
      <w:rFonts w:ascii="Arial" w:eastAsia="Times New Roman" w:hAnsi="Arial"/>
    </w:rPr>
  </w:style>
  <w:style w:type="character" w:customStyle="1" w:styleId="WW8Num12z1">
    <w:name w:val="WW8Num12z1"/>
    <w:rsid w:val="00FB42D9"/>
    <w:rPr>
      <w:rFonts w:ascii="Wingdings" w:hAnsi="Wingdings"/>
    </w:rPr>
  </w:style>
  <w:style w:type="character" w:customStyle="1" w:styleId="WW8Num12z3">
    <w:name w:val="WW8Num12z3"/>
    <w:rsid w:val="00FB42D9"/>
    <w:rPr>
      <w:rFonts w:ascii="Symbol" w:hAnsi="Symbol"/>
    </w:rPr>
  </w:style>
  <w:style w:type="character" w:customStyle="1" w:styleId="WW8Num12z4">
    <w:name w:val="WW8Num12z4"/>
    <w:rsid w:val="00FB42D9"/>
    <w:rPr>
      <w:rFonts w:ascii="Courier New" w:hAnsi="Courier New"/>
    </w:rPr>
  </w:style>
  <w:style w:type="character" w:customStyle="1" w:styleId="WW8Num13z0">
    <w:name w:val="WW8Num13z0"/>
    <w:rsid w:val="00FB42D9"/>
    <w:rPr>
      <w:rFonts w:ascii="Arial" w:eastAsia="Times New Roman" w:hAnsi="Arial"/>
    </w:rPr>
  </w:style>
  <w:style w:type="character" w:customStyle="1" w:styleId="WW8Num13z2">
    <w:name w:val="WW8Num13z2"/>
    <w:rsid w:val="00FB42D9"/>
    <w:rPr>
      <w:rFonts w:ascii="Wingdings" w:hAnsi="Wingdings"/>
    </w:rPr>
  </w:style>
  <w:style w:type="character" w:customStyle="1" w:styleId="WW8Num13z3">
    <w:name w:val="WW8Num13z3"/>
    <w:rsid w:val="00FB42D9"/>
    <w:rPr>
      <w:rFonts w:ascii="Symbol" w:hAnsi="Symbol"/>
    </w:rPr>
  </w:style>
  <w:style w:type="character" w:customStyle="1" w:styleId="WW8Num13z4">
    <w:name w:val="WW8Num13z4"/>
    <w:rsid w:val="00FB42D9"/>
    <w:rPr>
      <w:rFonts w:ascii="Courier New" w:hAnsi="Courier New"/>
    </w:rPr>
  </w:style>
  <w:style w:type="character" w:customStyle="1" w:styleId="WW8Num14z2">
    <w:name w:val="WW8Num14z2"/>
    <w:rsid w:val="00FB42D9"/>
    <w:rPr>
      <w:rFonts w:ascii="Wingdings" w:hAnsi="Wingdings"/>
    </w:rPr>
  </w:style>
  <w:style w:type="character" w:customStyle="1" w:styleId="WW8Num14z4">
    <w:name w:val="WW8Num14z4"/>
    <w:rsid w:val="00FB42D9"/>
    <w:rPr>
      <w:rFonts w:ascii="Courier New" w:hAnsi="Courier New"/>
    </w:rPr>
  </w:style>
  <w:style w:type="character" w:customStyle="1" w:styleId="WW8Num15z0">
    <w:name w:val="WW8Num15z0"/>
    <w:rsid w:val="00FB42D9"/>
    <w:rPr>
      <w:rFonts w:ascii="Symbol" w:hAnsi="Symbol"/>
    </w:rPr>
  </w:style>
  <w:style w:type="character" w:customStyle="1" w:styleId="WW8Num15z1">
    <w:name w:val="WW8Num15z1"/>
    <w:rsid w:val="00FB42D9"/>
    <w:rPr>
      <w:rFonts w:ascii="Courier New" w:hAnsi="Courier New"/>
    </w:rPr>
  </w:style>
  <w:style w:type="character" w:customStyle="1" w:styleId="WW8Num15z2">
    <w:name w:val="WW8Num15z2"/>
    <w:rsid w:val="00FB42D9"/>
    <w:rPr>
      <w:rFonts w:ascii="Wingdings" w:hAnsi="Wingdings"/>
    </w:rPr>
  </w:style>
  <w:style w:type="character" w:customStyle="1" w:styleId="WW8Num16z0">
    <w:name w:val="WW8Num16z0"/>
    <w:rsid w:val="00FB42D9"/>
    <w:rPr>
      <w:rFonts w:ascii="Symbol" w:hAnsi="Symbol"/>
    </w:rPr>
  </w:style>
  <w:style w:type="character" w:customStyle="1" w:styleId="WW8Num16z2">
    <w:name w:val="WW8Num16z2"/>
    <w:rsid w:val="00FB42D9"/>
    <w:rPr>
      <w:rFonts w:ascii="Wingdings" w:hAnsi="Wingdings"/>
    </w:rPr>
  </w:style>
  <w:style w:type="character" w:customStyle="1" w:styleId="WW8Num16z4">
    <w:name w:val="WW8Num16z4"/>
    <w:rsid w:val="00FB42D9"/>
    <w:rPr>
      <w:rFonts w:ascii="Courier New" w:hAnsi="Courier New"/>
    </w:rPr>
  </w:style>
  <w:style w:type="character" w:customStyle="1" w:styleId="WW8Num17z0">
    <w:name w:val="WW8Num17z0"/>
    <w:rsid w:val="00FB42D9"/>
    <w:rPr>
      <w:rFonts w:ascii="Arial" w:eastAsia="Times New Roman" w:hAnsi="Arial"/>
    </w:rPr>
  </w:style>
  <w:style w:type="character" w:customStyle="1" w:styleId="WW8Num17z1">
    <w:name w:val="WW8Num17z1"/>
    <w:rsid w:val="00FB42D9"/>
    <w:rPr>
      <w:rFonts w:ascii="Courier New" w:hAnsi="Courier New"/>
    </w:rPr>
  </w:style>
  <w:style w:type="character" w:customStyle="1" w:styleId="WW8Num17z2">
    <w:name w:val="WW8Num17z2"/>
    <w:rsid w:val="00FB42D9"/>
    <w:rPr>
      <w:rFonts w:ascii="Wingdings" w:hAnsi="Wingdings"/>
    </w:rPr>
  </w:style>
  <w:style w:type="character" w:customStyle="1" w:styleId="WW8Num17z3">
    <w:name w:val="WW8Num17z3"/>
    <w:rsid w:val="00FB42D9"/>
    <w:rPr>
      <w:rFonts w:ascii="Symbol" w:hAnsi="Symbol"/>
    </w:rPr>
  </w:style>
  <w:style w:type="character" w:customStyle="1" w:styleId="WW8Num18z0">
    <w:name w:val="WW8Num18z0"/>
    <w:rsid w:val="00FB42D9"/>
    <w:rPr>
      <w:rFonts w:ascii="Symbol" w:hAnsi="Symbol"/>
    </w:rPr>
  </w:style>
  <w:style w:type="character" w:customStyle="1" w:styleId="WW8Num18z2">
    <w:name w:val="WW8Num18z2"/>
    <w:rsid w:val="00FB42D9"/>
    <w:rPr>
      <w:rFonts w:ascii="Wingdings" w:hAnsi="Wingdings"/>
    </w:rPr>
  </w:style>
  <w:style w:type="character" w:customStyle="1" w:styleId="WW8Num18z4">
    <w:name w:val="WW8Num18z4"/>
    <w:rsid w:val="00FB42D9"/>
    <w:rPr>
      <w:rFonts w:ascii="Courier New" w:hAnsi="Courier New"/>
    </w:rPr>
  </w:style>
  <w:style w:type="character" w:customStyle="1" w:styleId="WW8Num19z0">
    <w:name w:val="WW8Num19z0"/>
    <w:rsid w:val="00FB42D9"/>
    <w:rPr>
      <w:rFonts w:ascii="Symbol" w:hAnsi="Symbol"/>
    </w:rPr>
  </w:style>
  <w:style w:type="character" w:customStyle="1" w:styleId="WW8Num19z1">
    <w:name w:val="WW8Num19z1"/>
    <w:rsid w:val="00FB42D9"/>
    <w:rPr>
      <w:rFonts w:ascii="Arial" w:eastAsia="Times New Roman" w:hAnsi="Arial"/>
    </w:rPr>
  </w:style>
  <w:style w:type="character" w:customStyle="1" w:styleId="WW8Num19z2">
    <w:name w:val="WW8Num19z2"/>
    <w:rsid w:val="00FB42D9"/>
    <w:rPr>
      <w:rFonts w:ascii="Wingdings" w:hAnsi="Wingdings"/>
    </w:rPr>
  </w:style>
  <w:style w:type="character" w:customStyle="1" w:styleId="WW8Num19z4">
    <w:name w:val="WW8Num19z4"/>
    <w:rsid w:val="00FB42D9"/>
    <w:rPr>
      <w:rFonts w:ascii="Courier New" w:hAnsi="Courier New"/>
    </w:rPr>
  </w:style>
  <w:style w:type="character" w:customStyle="1" w:styleId="WW8Num20z0">
    <w:name w:val="WW8Num20z0"/>
    <w:rsid w:val="00FB42D9"/>
    <w:rPr>
      <w:rFonts w:ascii="Symbol" w:hAnsi="Symbol"/>
    </w:rPr>
  </w:style>
  <w:style w:type="character" w:customStyle="1" w:styleId="WW8Num20z1">
    <w:name w:val="WW8Num20z1"/>
    <w:rsid w:val="00FB42D9"/>
    <w:rPr>
      <w:rFonts w:ascii="Courier New" w:hAnsi="Courier New"/>
    </w:rPr>
  </w:style>
  <w:style w:type="character" w:customStyle="1" w:styleId="WW8Num20z2">
    <w:name w:val="WW8Num20z2"/>
    <w:rsid w:val="00FB42D9"/>
    <w:rPr>
      <w:rFonts w:ascii="Wingdings" w:hAnsi="Wingdings"/>
    </w:rPr>
  </w:style>
  <w:style w:type="character" w:customStyle="1" w:styleId="WW8Num21z0">
    <w:name w:val="WW8Num21z0"/>
    <w:rsid w:val="00FB42D9"/>
    <w:rPr>
      <w:rFonts w:ascii="Symbol" w:hAnsi="Symbol"/>
    </w:rPr>
  </w:style>
  <w:style w:type="character" w:customStyle="1" w:styleId="WW8Num21z1">
    <w:name w:val="WW8Num21z1"/>
    <w:rsid w:val="00FB42D9"/>
    <w:rPr>
      <w:rFonts w:ascii="Courier New" w:hAnsi="Courier New"/>
    </w:rPr>
  </w:style>
  <w:style w:type="character" w:customStyle="1" w:styleId="WW8Num21z2">
    <w:name w:val="WW8Num21z2"/>
    <w:rsid w:val="00FB42D9"/>
    <w:rPr>
      <w:rFonts w:ascii="Wingdings" w:hAnsi="Wingdings"/>
    </w:rPr>
  </w:style>
  <w:style w:type="character" w:customStyle="1" w:styleId="WW8Num22z0">
    <w:name w:val="WW8Num22z0"/>
    <w:rsid w:val="00FB42D9"/>
    <w:rPr>
      <w:rFonts w:ascii="Symbol" w:hAnsi="Symbol"/>
      <w:sz w:val="20"/>
      <w:szCs w:val="20"/>
    </w:rPr>
  </w:style>
  <w:style w:type="character" w:customStyle="1" w:styleId="WW8Num22z1">
    <w:name w:val="WW8Num22z1"/>
    <w:rsid w:val="00FB42D9"/>
    <w:rPr>
      <w:rFonts w:ascii="Courier New" w:hAnsi="Courier New"/>
    </w:rPr>
  </w:style>
  <w:style w:type="character" w:customStyle="1" w:styleId="WW8Num22z2">
    <w:name w:val="WW8Num22z2"/>
    <w:rsid w:val="00FB42D9"/>
    <w:rPr>
      <w:rFonts w:ascii="Wingdings" w:hAnsi="Wingdings"/>
    </w:rPr>
  </w:style>
  <w:style w:type="character" w:customStyle="1" w:styleId="WW8Num22z3">
    <w:name w:val="WW8Num22z3"/>
    <w:rsid w:val="00FB42D9"/>
    <w:rPr>
      <w:rFonts w:ascii="Symbol" w:hAnsi="Symbol"/>
    </w:rPr>
  </w:style>
  <w:style w:type="character" w:customStyle="1" w:styleId="WW8Num23z0">
    <w:name w:val="WW8Num23z0"/>
    <w:rsid w:val="00FB42D9"/>
    <w:rPr>
      <w:rFonts w:ascii="Symbol" w:hAnsi="Symbol"/>
    </w:rPr>
  </w:style>
  <w:style w:type="character" w:customStyle="1" w:styleId="WW8Num23z1">
    <w:name w:val="WW8Num23z1"/>
    <w:rsid w:val="00FB42D9"/>
    <w:rPr>
      <w:rFonts w:ascii="Wingdings" w:hAnsi="Wingdings"/>
    </w:rPr>
  </w:style>
  <w:style w:type="character" w:customStyle="1" w:styleId="WW8Num23z4">
    <w:name w:val="WW8Num23z4"/>
    <w:rsid w:val="00FB42D9"/>
    <w:rPr>
      <w:rFonts w:ascii="Courier New" w:hAnsi="Courier New"/>
    </w:rPr>
  </w:style>
  <w:style w:type="character" w:customStyle="1" w:styleId="WW8Num24z0">
    <w:name w:val="WW8Num24z0"/>
    <w:rsid w:val="00FB42D9"/>
    <w:rPr>
      <w:rFonts w:ascii="Symbol" w:hAnsi="Symbol"/>
    </w:rPr>
  </w:style>
  <w:style w:type="character" w:customStyle="1" w:styleId="WW8Num24z1">
    <w:name w:val="WW8Num24z1"/>
    <w:rsid w:val="00FB42D9"/>
    <w:rPr>
      <w:rFonts w:ascii="Courier New" w:hAnsi="Courier New"/>
    </w:rPr>
  </w:style>
  <w:style w:type="character" w:customStyle="1" w:styleId="WW8Num24z2">
    <w:name w:val="WW8Num24z2"/>
    <w:rsid w:val="00FB42D9"/>
    <w:rPr>
      <w:rFonts w:ascii="Wingdings" w:hAnsi="Wingdings"/>
    </w:rPr>
  </w:style>
  <w:style w:type="character" w:customStyle="1" w:styleId="WW8Num25z0">
    <w:name w:val="WW8Num25z0"/>
    <w:rsid w:val="00FB42D9"/>
    <w:rPr>
      <w:rFonts w:ascii="Symbol" w:hAnsi="Symbol"/>
    </w:rPr>
  </w:style>
  <w:style w:type="character" w:customStyle="1" w:styleId="WW8Num25z1">
    <w:name w:val="WW8Num25z1"/>
    <w:rsid w:val="00FB42D9"/>
    <w:rPr>
      <w:rFonts w:ascii="Courier New" w:hAnsi="Courier New"/>
    </w:rPr>
  </w:style>
  <w:style w:type="character" w:customStyle="1" w:styleId="WW8Num25z2">
    <w:name w:val="WW8Num25z2"/>
    <w:rsid w:val="00FB42D9"/>
    <w:rPr>
      <w:rFonts w:ascii="Wingdings" w:hAnsi="Wingdings"/>
    </w:rPr>
  </w:style>
  <w:style w:type="character" w:customStyle="1" w:styleId="WW8Num26z0">
    <w:name w:val="WW8Num26z0"/>
    <w:rsid w:val="00FB42D9"/>
    <w:rPr>
      <w:rFonts w:ascii="Symbol" w:hAnsi="Symbol"/>
    </w:rPr>
  </w:style>
  <w:style w:type="character" w:customStyle="1" w:styleId="WW8Num26z4">
    <w:name w:val="WW8Num26z4"/>
    <w:rsid w:val="00FB42D9"/>
    <w:rPr>
      <w:rFonts w:ascii="Courier New" w:hAnsi="Courier New"/>
    </w:rPr>
  </w:style>
  <w:style w:type="character" w:customStyle="1" w:styleId="WW8Num26z5">
    <w:name w:val="WW8Num26z5"/>
    <w:rsid w:val="00FB42D9"/>
    <w:rPr>
      <w:rFonts w:ascii="Wingdings" w:hAnsi="Wingdings"/>
    </w:rPr>
  </w:style>
  <w:style w:type="character" w:customStyle="1" w:styleId="WW8Num27z0">
    <w:name w:val="WW8Num27z0"/>
    <w:rsid w:val="00FB42D9"/>
    <w:rPr>
      <w:rFonts w:ascii="Symbol" w:hAnsi="Symbol"/>
    </w:rPr>
  </w:style>
  <w:style w:type="character" w:customStyle="1" w:styleId="WW8Num27z1">
    <w:name w:val="WW8Num27z1"/>
    <w:rsid w:val="00FB42D9"/>
    <w:rPr>
      <w:rFonts w:ascii="Courier New" w:hAnsi="Courier New"/>
    </w:rPr>
  </w:style>
  <w:style w:type="character" w:customStyle="1" w:styleId="WW8Num27z2">
    <w:name w:val="WW8Num27z2"/>
    <w:rsid w:val="00FB42D9"/>
    <w:rPr>
      <w:rFonts w:ascii="Wingdings" w:hAnsi="Wingdings"/>
    </w:rPr>
  </w:style>
  <w:style w:type="character" w:customStyle="1" w:styleId="WW8Num28z0">
    <w:name w:val="WW8Num28z0"/>
    <w:rsid w:val="00FB42D9"/>
    <w:rPr>
      <w:rFonts w:ascii="Symbol" w:hAnsi="Symbol"/>
    </w:rPr>
  </w:style>
  <w:style w:type="character" w:customStyle="1" w:styleId="WW8Num29z0">
    <w:name w:val="WW8Num29z0"/>
    <w:rsid w:val="00FB42D9"/>
    <w:rPr>
      <w:rFonts w:ascii="Symbol" w:hAnsi="Symbol"/>
    </w:rPr>
  </w:style>
  <w:style w:type="character" w:customStyle="1" w:styleId="WW8Num29z1">
    <w:name w:val="WW8Num29z1"/>
    <w:rsid w:val="00FB42D9"/>
    <w:rPr>
      <w:rFonts w:ascii="Courier New" w:hAnsi="Courier New"/>
    </w:rPr>
  </w:style>
  <w:style w:type="character" w:customStyle="1" w:styleId="WW8Num29z2">
    <w:name w:val="WW8Num29z2"/>
    <w:rsid w:val="00FB42D9"/>
    <w:rPr>
      <w:rFonts w:ascii="Wingdings" w:hAnsi="Wingdings"/>
    </w:rPr>
  </w:style>
  <w:style w:type="character" w:customStyle="1" w:styleId="WW8Num30z0">
    <w:name w:val="WW8Num30z0"/>
    <w:rsid w:val="00FB42D9"/>
    <w:rPr>
      <w:rFonts w:ascii="Arial" w:eastAsia="Times New Roman" w:hAnsi="Arial"/>
    </w:rPr>
  </w:style>
  <w:style w:type="character" w:customStyle="1" w:styleId="WW8Num30z1">
    <w:name w:val="WW8Num30z1"/>
    <w:rsid w:val="00FB42D9"/>
    <w:rPr>
      <w:rFonts w:ascii="Wingdings" w:hAnsi="Wingdings"/>
    </w:rPr>
  </w:style>
  <w:style w:type="character" w:customStyle="1" w:styleId="WW8Num30z3">
    <w:name w:val="WW8Num30z3"/>
    <w:rsid w:val="00FB42D9"/>
    <w:rPr>
      <w:rFonts w:ascii="Symbol" w:hAnsi="Symbol"/>
    </w:rPr>
  </w:style>
  <w:style w:type="character" w:customStyle="1" w:styleId="WW8Num30z4">
    <w:name w:val="WW8Num30z4"/>
    <w:rsid w:val="00FB42D9"/>
    <w:rPr>
      <w:rFonts w:ascii="Courier New" w:hAnsi="Courier New"/>
    </w:rPr>
  </w:style>
  <w:style w:type="character" w:customStyle="1" w:styleId="WW8Num31z0">
    <w:name w:val="WW8Num31z0"/>
    <w:rsid w:val="00FB42D9"/>
    <w:rPr>
      <w:rFonts w:ascii="Symbol" w:hAnsi="Symbol"/>
    </w:rPr>
  </w:style>
  <w:style w:type="character" w:customStyle="1" w:styleId="WW8Num31z1">
    <w:name w:val="WW8Num31z1"/>
    <w:rsid w:val="00FB42D9"/>
    <w:rPr>
      <w:rFonts w:ascii="Courier New" w:hAnsi="Courier New"/>
    </w:rPr>
  </w:style>
  <w:style w:type="character" w:customStyle="1" w:styleId="WW8Num31z2">
    <w:name w:val="WW8Num31z2"/>
    <w:rsid w:val="00FB42D9"/>
    <w:rPr>
      <w:rFonts w:ascii="Wingdings" w:hAnsi="Wingdings"/>
    </w:rPr>
  </w:style>
  <w:style w:type="character" w:customStyle="1" w:styleId="WW8Num33z0">
    <w:name w:val="WW8Num33z0"/>
    <w:rsid w:val="00FB42D9"/>
    <w:rPr>
      <w:rFonts w:ascii="Symbol" w:hAnsi="Symbol"/>
    </w:rPr>
  </w:style>
  <w:style w:type="character" w:customStyle="1" w:styleId="WW8Num33z1">
    <w:name w:val="WW8Num33z1"/>
    <w:rsid w:val="00FB42D9"/>
    <w:rPr>
      <w:rFonts w:ascii="Courier New" w:hAnsi="Courier New"/>
    </w:rPr>
  </w:style>
  <w:style w:type="character" w:customStyle="1" w:styleId="WW8Num33z2">
    <w:name w:val="WW8Num33z2"/>
    <w:rsid w:val="00FB42D9"/>
    <w:rPr>
      <w:rFonts w:ascii="Wingdings" w:hAnsi="Wingdings"/>
    </w:rPr>
  </w:style>
  <w:style w:type="character" w:customStyle="1" w:styleId="WW8Num34z0">
    <w:name w:val="WW8Num34z0"/>
    <w:rsid w:val="00FB42D9"/>
    <w:rPr>
      <w:rFonts w:ascii="Symbol" w:hAnsi="Symbol"/>
    </w:rPr>
  </w:style>
  <w:style w:type="character" w:customStyle="1" w:styleId="WW8Num34z1">
    <w:name w:val="WW8Num34z1"/>
    <w:rsid w:val="00FB42D9"/>
    <w:rPr>
      <w:rFonts w:ascii="Courier New" w:hAnsi="Courier New"/>
    </w:rPr>
  </w:style>
  <w:style w:type="character" w:customStyle="1" w:styleId="WW8Num34z2">
    <w:name w:val="WW8Num34z2"/>
    <w:rsid w:val="00FB42D9"/>
    <w:rPr>
      <w:rFonts w:ascii="Wingdings" w:hAnsi="Wingdings"/>
    </w:rPr>
  </w:style>
  <w:style w:type="character" w:customStyle="1" w:styleId="WW8Num35z0">
    <w:name w:val="WW8Num35z0"/>
    <w:rsid w:val="00FB42D9"/>
    <w:rPr>
      <w:rFonts w:ascii="Symbol" w:hAnsi="Symbol"/>
    </w:rPr>
  </w:style>
  <w:style w:type="character" w:customStyle="1" w:styleId="WW8Num35z2">
    <w:name w:val="WW8Num35z2"/>
    <w:rsid w:val="00FB42D9"/>
    <w:rPr>
      <w:rFonts w:ascii="Wingdings" w:hAnsi="Wingdings"/>
    </w:rPr>
  </w:style>
  <w:style w:type="character" w:customStyle="1" w:styleId="WW8Num35z4">
    <w:name w:val="WW8Num35z4"/>
    <w:rsid w:val="00FB42D9"/>
    <w:rPr>
      <w:rFonts w:ascii="Courier New" w:hAnsi="Courier New"/>
    </w:rPr>
  </w:style>
  <w:style w:type="character" w:customStyle="1" w:styleId="WW8Num36z0">
    <w:name w:val="WW8Num36z0"/>
    <w:rsid w:val="00FB42D9"/>
    <w:rPr>
      <w:rFonts w:ascii="Symbol" w:hAnsi="Symbol"/>
    </w:rPr>
  </w:style>
  <w:style w:type="character" w:customStyle="1" w:styleId="WW8Num36z1">
    <w:name w:val="WW8Num36z1"/>
    <w:rsid w:val="00FB42D9"/>
    <w:rPr>
      <w:rFonts w:ascii="Courier New" w:hAnsi="Courier New"/>
    </w:rPr>
  </w:style>
  <w:style w:type="character" w:customStyle="1" w:styleId="WW8Num36z2">
    <w:name w:val="WW8Num36z2"/>
    <w:rsid w:val="00FB42D9"/>
    <w:rPr>
      <w:rFonts w:ascii="Wingdings" w:hAnsi="Wingdings"/>
    </w:rPr>
  </w:style>
  <w:style w:type="character" w:customStyle="1" w:styleId="WW8Num37z0">
    <w:name w:val="WW8Num37z0"/>
    <w:rsid w:val="00FB42D9"/>
    <w:rPr>
      <w:rFonts w:ascii="Symbol" w:hAnsi="Symbol"/>
    </w:rPr>
  </w:style>
  <w:style w:type="character" w:customStyle="1" w:styleId="WW8Num37z2">
    <w:name w:val="WW8Num37z2"/>
    <w:rsid w:val="00FB42D9"/>
    <w:rPr>
      <w:rFonts w:ascii="Wingdings" w:hAnsi="Wingdings"/>
    </w:rPr>
  </w:style>
  <w:style w:type="character" w:customStyle="1" w:styleId="WW8Num37z4">
    <w:name w:val="WW8Num37z4"/>
    <w:rsid w:val="00FB42D9"/>
    <w:rPr>
      <w:rFonts w:ascii="Courier New" w:hAnsi="Courier New"/>
    </w:rPr>
  </w:style>
  <w:style w:type="character" w:customStyle="1" w:styleId="WW8Num38z0">
    <w:name w:val="WW8Num38z0"/>
    <w:rsid w:val="00FB42D9"/>
    <w:rPr>
      <w:rFonts w:ascii="Arial" w:eastAsia="Times New Roman" w:hAnsi="Arial"/>
    </w:rPr>
  </w:style>
  <w:style w:type="character" w:customStyle="1" w:styleId="WW8Num38z1">
    <w:name w:val="WW8Num38z1"/>
    <w:rsid w:val="00FB42D9"/>
    <w:rPr>
      <w:rFonts w:ascii="Wingdings" w:hAnsi="Wingdings"/>
    </w:rPr>
  </w:style>
  <w:style w:type="character" w:customStyle="1" w:styleId="WW8Num38z3">
    <w:name w:val="WW8Num38z3"/>
    <w:rsid w:val="00FB42D9"/>
    <w:rPr>
      <w:rFonts w:ascii="Symbol" w:hAnsi="Symbol"/>
    </w:rPr>
  </w:style>
  <w:style w:type="character" w:customStyle="1" w:styleId="WW8Num38z4">
    <w:name w:val="WW8Num38z4"/>
    <w:rsid w:val="00FB42D9"/>
    <w:rPr>
      <w:rFonts w:ascii="Courier New" w:hAnsi="Courier New"/>
    </w:rPr>
  </w:style>
  <w:style w:type="paragraph" w:styleId="Date">
    <w:name w:val="Date"/>
    <w:basedOn w:val="Normal"/>
    <w:next w:val="Normal"/>
    <w:rsid w:val="00FB42D9"/>
    <w:pPr>
      <w:widowControl/>
    </w:pPr>
    <w:rPr>
      <w:rFonts w:eastAsia="Times New Roman"/>
      <w:color w:val="auto"/>
      <w:szCs w:val="20"/>
    </w:rPr>
  </w:style>
  <w:style w:type="paragraph" w:customStyle="1" w:styleId="ColorfulList-Accent11">
    <w:name w:val="Colorful List - Accent 11"/>
    <w:basedOn w:val="Normal"/>
    <w:qFormat/>
    <w:rsid w:val="00FB42D9"/>
    <w:pPr>
      <w:widowControl/>
      <w:ind w:left="708"/>
    </w:pPr>
    <w:rPr>
      <w:rFonts w:eastAsia="Times New Roman"/>
      <w:color w:val="auto"/>
      <w:szCs w:val="20"/>
    </w:rPr>
  </w:style>
  <w:style w:type="paragraph" w:styleId="TOC3">
    <w:name w:val="toc 3"/>
    <w:basedOn w:val="Normal"/>
    <w:next w:val="Normal"/>
    <w:autoRedefine/>
    <w:semiHidden/>
    <w:rsid w:val="00FB42D9"/>
    <w:pPr>
      <w:ind w:left="560"/>
    </w:pPr>
  </w:style>
  <w:style w:type="paragraph" w:styleId="TOC4">
    <w:name w:val="toc 4"/>
    <w:basedOn w:val="Normal"/>
    <w:next w:val="Normal"/>
    <w:autoRedefine/>
    <w:semiHidden/>
    <w:rsid w:val="00FB42D9"/>
    <w:pPr>
      <w:ind w:left="840"/>
    </w:pPr>
  </w:style>
  <w:style w:type="paragraph" w:styleId="TOC5">
    <w:name w:val="toc 5"/>
    <w:basedOn w:val="Normal"/>
    <w:next w:val="Normal"/>
    <w:autoRedefine/>
    <w:semiHidden/>
    <w:rsid w:val="00FB42D9"/>
    <w:pPr>
      <w:ind w:left="1120"/>
    </w:pPr>
  </w:style>
  <w:style w:type="paragraph" w:styleId="TOC6">
    <w:name w:val="toc 6"/>
    <w:basedOn w:val="Normal"/>
    <w:next w:val="Normal"/>
    <w:autoRedefine/>
    <w:semiHidden/>
    <w:rsid w:val="00FB42D9"/>
    <w:pPr>
      <w:ind w:left="1400"/>
    </w:pPr>
  </w:style>
  <w:style w:type="paragraph" w:styleId="TOC7">
    <w:name w:val="toc 7"/>
    <w:basedOn w:val="Normal"/>
    <w:next w:val="Normal"/>
    <w:autoRedefine/>
    <w:semiHidden/>
    <w:rsid w:val="00FB42D9"/>
    <w:pPr>
      <w:ind w:left="1680"/>
    </w:pPr>
  </w:style>
  <w:style w:type="paragraph" w:styleId="TOC8">
    <w:name w:val="toc 8"/>
    <w:basedOn w:val="Normal"/>
    <w:next w:val="Normal"/>
    <w:autoRedefine/>
    <w:semiHidden/>
    <w:rsid w:val="00FB42D9"/>
    <w:pPr>
      <w:ind w:left="1960"/>
    </w:pPr>
  </w:style>
  <w:style w:type="paragraph" w:styleId="TOC9">
    <w:name w:val="toc 9"/>
    <w:basedOn w:val="Normal"/>
    <w:next w:val="Normal"/>
    <w:autoRedefine/>
    <w:semiHidden/>
    <w:rsid w:val="00FB42D9"/>
    <w:pPr>
      <w:ind w:left="2240"/>
    </w:pPr>
  </w:style>
  <w:style w:type="paragraph" w:customStyle="1" w:styleId="Ref">
    <w:name w:val="Ref."/>
    <w:basedOn w:val="Normal"/>
    <w:rsid w:val="00BE63EE"/>
    <w:pPr>
      <w:widowControl/>
      <w:suppressAutoHyphens w:val="0"/>
      <w:spacing w:before="60"/>
    </w:pPr>
    <w:rPr>
      <w:rFonts w:ascii="Arial" w:eastAsia="Times New Roman" w:hAnsi="Arial"/>
      <w:b/>
      <w:noProof/>
      <w:color w:val="auto"/>
      <w:sz w:val="18"/>
      <w:szCs w:val="20"/>
      <w:lang w:val="en-US" w:eastAsia="en-US"/>
    </w:rPr>
  </w:style>
  <w:style w:type="paragraph" w:styleId="Subtitle">
    <w:name w:val="Subtitle"/>
    <w:basedOn w:val="Normal"/>
    <w:next w:val="Normal"/>
    <w:link w:val="SubtitleChar"/>
    <w:uiPriority w:val="11"/>
    <w:qFormat/>
    <w:rsid w:val="006C38C6"/>
    <w:pPr>
      <w:numPr>
        <w:ilvl w:val="1"/>
      </w:numPr>
      <w:jc w:val="center"/>
    </w:pPr>
    <w:rPr>
      <w:rFonts w:ascii="Times New Roman" w:eastAsiaTheme="majorEastAsia" w:hAnsi="Times New Roman" w:cstheme="majorBidi"/>
      <w:b/>
      <w:bCs/>
      <w:caps/>
      <w:color w:val="A32638" w:themeColor="accent2"/>
      <w:spacing w:val="15"/>
      <w:szCs w:val="28"/>
    </w:rPr>
  </w:style>
  <w:style w:type="character" w:customStyle="1" w:styleId="SubtitleChar">
    <w:name w:val="Subtitle Char"/>
    <w:basedOn w:val="DefaultParagraphFont"/>
    <w:link w:val="Subtitle"/>
    <w:uiPriority w:val="11"/>
    <w:rsid w:val="006C38C6"/>
    <w:rPr>
      <w:rFonts w:eastAsiaTheme="majorEastAsia" w:cstheme="majorBidi"/>
      <w:b/>
      <w:bCs/>
      <w:caps/>
      <w:color w:val="A32638" w:themeColor="accent2"/>
      <w:spacing w:val="15"/>
      <w:sz w:val="28"/>
      <w:szCs w:val="28"/>
      <w:lang w:val="en-GB" w:eastAsia="ar-SA"/>
    </w:rPr>
  </w:style>
  <w:style w:type="paragraph" w:styleId="ListParagraph">
    <w:name w:val="List Paragraph"/>
    <w:basedOn w:val="Normal"/>
    <w:uiPriority w:val="34"/>
    <w:qFormat/>
    <w:rsid w:val="006C38C6"/>
    <w:pPr>
      <w:ind w:left="720"/>
      <w:contextualSpacing/>
    </w:pPr>
  </w:style>
  <w:style w:type="character" w:customStyle="1" w:styleId="topleveltitle">
    <w:name w:val="topleveltitle"/>
    <w:basedOn w:val="DefaultParagraphFont"/>
    <w:rsid w:val="00A2553D"/>
  </w:style>
  <w:style w:type="paragraph" w:styleId="Title">
    <w:name w:val="Title"/>
    <w:basedOn w:val="Normal"/>
    <w:next w:val="Normal"/>
    <w:link w:val="TitleChar"/>
    <w:uiPriority w:val="10"/>
    <w:qFormat/>
    <w:rsid w:val="000B5141"/>
    <w:pPr>
      <w:pBdr>
        <w:bottom w:val="single" w:sz="8" w:space="4" w:color="EB112D" w:themeColor="accent1"/>
      </w:pBdr>
      <w:spacing w:after="300"/>
      <w:contextualSpacing/>
    </w:pPr>
    <w:rPr>
      <w:rFonts w:asciiTheme="majorHAnsi" w:eastAsiaTheme="majorEastAsia" w:hAnsiTheme="majorHAnsi" w:cstheme="majorBidi"/>
      <w:color w:val="4C0619" w:themeColor="text2" w:themeShade="BF"/>
      <w:spacing w:val="5"/>
      <w:kern w:val="28"/>
      <w:sz w:val="52"/>
      <w:szCs w:val="52"/>
    </w:rPr>
  </w:style>
  <w:style w:type="character" w:customStyle="1" w:styleId="TitleChar">
    <w:name w:val="Title Char"/>
    <w:basedOn w:val="DefaultParagraphFont"/>
    <w:link w:val="Title"/>
    <w:uiPriority w:val="10"/>
    <w:rsid w:val="000B5141"/>
    <w:rPr>
      <w:rFonts w:asciiTheme="majorHAnsi" w:eastAsiaTheme="majorEastAsia" w:hAnsiTheme="majorHAnsi" w:cstheme="majorBidi"/>
      <w:color w:val="4C0619" w:themeColor="text2" w:themeShade="BF"/>
      <w:spacing w:val="5"/>
      <w:kern w:val="28"/>
      <w:sz w:val="52"/>
      <w:szCs w:val="52"/>
      <w:lang w:val="en-GB" w:eastAsia="ar-SA"/>
    </w:rPr>
  </w:style>
  <w:style w:type="paragraph" w:styleId="Revision">
    <w:name w:val="Revision"/>
    <w:hidden/>
    <w:uiPriority w:val="99"/>
    <w:semiHidden/>
    <w:rsid w:val="005C6696"/>
    <w:rPr>
      <w:rFonts w:ascii="Times" w:eastAsia="HG Mincho Light J" w:hAnsi="Times"/>
      <w:color w:val="000000"/>
      <w:sz w:val="28"/>
      <w:szCs w:val="24"/>
      <w:lang w:val="en-GB"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D37"/>
    <w:pPr>
      <w:widowControl w:val="0"/>
      <w:suppressAutoHyphens/>
    </w:pPr>
    <w:rPr>
      <w:rFonts w:ascii="Times" w:eastAsia="HG Mincho Light J" w:hAnsi="Times"/>
      <w:color w:val="000000"/>
      <w:sz w:val="24"/>
      <w:szCs w:val="24"/>
      <w:lang w:val="en-GB" w:eastAsia="ar-SA"/>
    </w:rPr>
  </w:style>
  <w:style w:type="paragraph" w:styleId="Heading1">
    <w:name w:val="heading 1"/>
    <w:basedOn w:val="Heading"/>
    <w:next w:val="Heading2"/>
    <w:qFormat/>
    <w:rsid w:val="00AB0D37"/>
    <w:pPr>
      <w:tabs>
        <w:tab w:val="num" w:pos="283"/>
      </w:tabs>
      <w:ind w:left="283" w:hanging="283"/>
      <w:outlineLvl w:val="0"/>
    </w:pPr>
    <w:rPr>
      <w:b/>
      <w:bCs/>
      <w:szCs w:val="32"/>
    </w:rPr>
  </w:style>
  <w:style w:type="paragraph" w:styleId="Heading2">
    <w:name w:val="heading 2"/>
    <w:basedOn w:val="Heading"/>
    <w:next w:val="BodyText"/>
    <w:qFormat/>
    <w:pPr>
      <w:suppressLineNumbers/>
      <w:tabs>
        <w:tab w:val="num" w:pos="283"/>
      </w:tabs>
      <w:ind w:left="283" w:hanging="283"/>
      <w:jc w:val="both"/>
      <w:outlineLvl w:val="1"/>
    </w:pPr>
    <w:rPr>
      <w:b/>
      <w:bCs/>
      <w:i/>
      <w:iCs/>
    </w:rPr>
  </w:style>
  <w:style w:type="paragraph" w:styleId="Heading3">
    <w:name w:val="heading 3"/>
    <w:basedOn w:val="Heading"/>
    <w:next w:val="BodyText"/>
    <w:qFormat/>
    <w:pPr>
      <w:tabs>
        <w:tab w:val="num" w:pos="567"/>
      </w:tabs>
      <w:ind w:left="567" w:hanging="567"/>
      <w:outlineLvl w:val="2"/>
    </w:pPr>
    <w:rPr>
      <w:b/>
      <w:bCs/>
    </w:rPr>
  </w:style>
  <w:style w:type="paragraph" w:styleId="Heading4">
    <w:name w:val="heading 4"/>
    <w:basedOn w:val="Heading"/>
    <w:next w:val="BodyText"/>
    <w:qFormat/>
    <w:pPr>
      <w:outlineLvl w:val="3"/>
    </w:pPr>
    <w:rPr>
      <w:b/>
      <w:bCs/>
      <w:i/>
      <w:iCs/>
      <w:szCs w:val="24"/>
    </w:rPr>
  </w:style>
  <w:style w:type="paragraph" w:styleId="Heading5">
    <w:name w:val="heading 5"/>
    <w:basedOn w:val="Heading"/>
    <w:next w:val="BodyText"/>
    <w:qFormat/>
    <w:pPr>
      <w:outlineLvl w:val="4"/>
    </w:pPr>
    <w:rPr>
      <w:b/>
      <w:bCs/>
      <w:szCs w:val="24"/>
    </w:rPr>
  </w:style>
  <w:style w:type="paragraph" w:styleId="Heading6">
    <w:name w:val="heading 6"/>
    <w:basedOn w:val="Heading"/>
    <w:next w:val="BodyText"/>
    <w:qFormat/>
    <w:pPr>
      <w:outlineLvl w:val="5"/>
    </w:pPr>
    <w:rPr>
      <w:b/>
      <w:bCs/>
      <w:sz w:val="21"/>
      <w:szCs w:val="21"/>
    </w:rPr>
  </w:style>
  <w:style w:type="paragraph" w:styleId="Heading7">
    <w:name w:val="heading 7"/>
    <w:basedOn w:val="Heading"/>
    <w:next w:val="BodyText"/>
    <w:qFormat/>
    <w:pPr>
      <w:outlineLvl w:val="6"/>
    </w:pPr>
    <w:rPr>
      <w:b/>
      <w:bCs/>
      <w:sz w:val="21"/>
      <w:szCs w:val="21"/>
    </w:rPr>
  </w:style>
  <w:style w:type="paragraph" w:styleId="Heading8">
    <w:name w:val="heading 8"/>
    <w:basedOn w:val="Heading"/>
    <w:next w:val="BodyText"/>
    <w:qFormat/>
    <w:pPr>
      <w:outlineLvl w:val="7"/>
    </w:pPr>
    <w:rPr>
      <w:b/>
      <w:bCs/>
      <w:sz w:val="21"/>
      <w:szCs w:val="21"/>
    </w:rPr>
  </w:style>
  <w:style w:type="paragraph" w:styleId="Heading9">
    <w:name w:val="heading 9"/>
    <w:basedOn w:val="Heading"/>
    <w:next w:val="BodyText"/>
    <w:qFormat/>
    <w:p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3">
    <w:name w:val="WW8Num1z3"/>
    <w:rPr>
      <w:rFonts w:ascii="Symbol" w:hAnsi="Symbol" w:cs="StarSymbol"/>
      <w:sz w:val="18"/>
      <w:szCs w:val="18"/>
    </w:rPr>
  </w:style>
  <w:style w:type="character" w:customStyle="1" w:styleId="WW8Num2z0">
    <w:name w:val="WW8Num2z0"/>
    <w:rPr>
      <w:rFonts w:ascii="Symbol" w:hAnsi="Symbol"/>
    </w:rPr>
  </w:style>
  <w:style w:type="character" w:customStyle="1" w:styleId="WW8Num3z0">
    <w:name w:val="WW8Num3z0"/>
    <w:rPr>
      <w:rFonts w:ascii="Wingdings" w:hAnsi="Wingdings"/>
    </w:rPr>
  </w:style>
  <w:style w:type="character" w:customStyle="1" w:styleId="Absatz-Standardschriftart1">
    <w:name w:val="Absatz-Standardschriftart1"/>
  </w:style>
  <w:style w:type="character" w:customStyle="1" w:styleId="WW8Num3z1">
    <w:name w:val="WW8Num3z1"/>
    <w:rPr>
      <w:rFonts w:ascii="Arial" w:hAnsi="Arial" w:cs="Courier New"/>
    </w:rPr>
  </w:style>
  <w:style w:type="character" w:customStyle="1" w:styleId="WW8Num3z3">
    <w:name w:val="WW8Num3z3"/>
    <w:rPr>
      <w:rFonts w:ascii="Symbol" w:hAnsi="Symbol"/>
    </w:rPr>
  </w:style>
  <w:style w:type="character" w:customStyle="1" w:styleId="WW8Num3z4">
    <w:name w:val="WW8Num3z4"/>
    <w:rPr>
      <w:rFonts w:ascii="Courier New" w:hAnsi="Courier New" w:cs="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4">
    <w:name w:val="WW8Num4z4"/>
    <w:rPr>
      <w:rFonts w:ascii="Courier New" w:hAnsi="Courier New" w:cs="Courier New"/>
    </w:rPr>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8Num2z3">
    <w:name w:val="WW8Num2z3"/>
    <w:rPr>
      <w:rFonts w:ascii="Symbol" w:hAnsi="Symbol" w:cs="StarSymbol"/>
      <w:sz w:val="18"/>
      <w:szCs w:val="18"/>
    </w:rPr>
  </w:style>
  <w:style w:type="character" w:customStyle="1" w:styleId="WW8Num4z2">
    <w:name w:val="WW8Num4z2"/>
    <w:rPr>
      <w:rFonts w:ascii="Wingdings" w:hAnsi="Wingdings"/>
    </w:rPr>
  </w:style>
  <w:style w:type="character" w:customStyle="1" w:styleId="WW-DefaultParagraphFont">
    <w:name w:val="WW-Default Paragraph Font"/>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ineNumber">
    <w:name w:val="line number"/>
  </w:style>
  <w:style w:type="character" w:styleId="CommentReference">
    <w:name w:val="annotation reference"/>
    <w:rPr>
      <w:sz w:val="16"/>
      <w:szCs w:val="16"/>
    </w:rPr>
  </w:style>
  <w:style w:type="character" w:customStyle="1" w:styleId="FootnoteCharacters">
    <w:name w:val="Footnote Characters"/>
    <w:rPr>
      <w:vertAlign w:val="superscript"/>
    </w:rPr>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Arial" w:eastAsia="Times New Roman" w:hAnsi="Arial" w:cs="Arial"/>
    </w:rPr>
  </w:style>
  <w:style w:type="character" w:customStyle="1" w:styleId="WW8Num11z3">
    <w:name w:val="WW8Num11z3"/>
    <w:rPr>
      <w:rFonts w:ascii="Symbol" w:hAnsi="Symbol"/>
    </w:rPr>
  </w:style>
  <w:style w:type="character" w:customStyle="1" w:styleId="WW8Num11z4">
    <w:name w:val="WW8Num11z4"/>
    <w:rPr>
      <w:rFonts w:ascii="Courier New" w:hAnsi="Courier New" w:cs="Courier New"/>
    </w:rPr>
  </w:style>
  <w:style w:type="character" w:customStyle="1" w:styleId="Kommentarzeichen1">
    <w:name w:val="Kommentarzeichen1"/>
    <w:rPr>
      <w:sz w:val="16"/>
      <w:szCs w:val="16"/>
    </w:rPr>
  </w:style>
  <w:style w:type="paragraph" w:customStyle="1" w:styleId="Heading">
    <w:name w:val="Heading"/>
    <w:basedOn w:val="Normal"/>
    <w:next w:val="BodyText"/>
    <w:pPr>
      <w:keepNext/>
      <w:spacing w:before="240" w:after="120"/>
    </w:pPr>
    <w:rPr>
      <w:rFonts w:ascii="Arial" w:hAnsi="Arial" w:cs="Arial Unicode MS"/>
      <w:szCs w:val="28"/>
    </w:rPr>
  </w:style>
  <w:style w:type="paragraph" w:styleId="BodyText">
    <w:name w:val="Body Text"/>
    <w:basedOn w:val="Normal"/>
    <w:rsid w:val="00FB42D9"/>
    <w:pPr>
      <w:widowControl/>
      <w:spacing w:after="120"/>
    </w:pPr>
    <w:rPr>
      <w:rFonts w:eastAsia="Times New Roman"/>
      <w:color w:val="auto"/>
      <w:szCs w:val="20"/>
    </w:rPr>
  </w:style>
  <w:style w:type="paragraph" w:styleId="List">
    <w:name w:val="List"/>
    <w:basedOn w:val="BodyText"/>
    <w:rPr>
      <w:rFonts w:ascii="Arial" w:hAnsi="Arial"/>
    </w:rPr>
  </w:style>
  <w:style w:type="paragraph" w:styleId="Caption">
    <w:name w:val="caption"/>
    <w:basedOn w:val="Normal"/>
    <w:next w:val="Normal"/>
    <w:qFormat/>
    <w:pPr>
      <w:spacing w:before="120" w:after="120"/>
    </w:pPr>
    <w:rPr>
      <w:b/>
      <w:bCs/>
      <w:sz w:val="20"/>
      <w:szCs w:val="20"/>
    </w:rPr>
  </w:style>
  <w:style w:type="paragraph" w:customStyle="1" w:styleId="Index">
    <w:name w:val="Index"/>
    <w:basedOn w:val="Normal"/>
    <w:pPr>
      <w:suppressLineNumbers/>
    </w:pPr>
    <w:rPr>
      <w:rFonts w:ascii="Arial" w:hAnsi="Arial"/>
    </w:rPr>
  </w:style>
  <w:style w:type="paragraph" w:customStyle="1" w:styleId="Heading10">
    <w:name w:val="Heading 10"/>
    <w:basedOn w:val="Heading"/>
    <w:next w:val="BodyText"/>
    <w:rPr>
      <w:b/>
      <w:bCs/>
      <w:sz w:val="21"/>
      <w:szCs w:val="21"/>
    </w:rPr>
  </w:style>
  <w:style w:type="paragraph" w:styleId="Header">
    <w:name w:val="header"/>
    <w:basedOn w:val="Normal"/>
    <w:pPr>
      <w:suppressLineNumbers/>
      <w:pBdr>
        <w:bottom w:val="single" w:sz="1" w:space="1" w:color="000000"/>
      </w:pBdr>
      <w:tabs>
        <w:tab w:val="center" w:pos="4152"/>
        <w:tab w:val="right" w:pos="8305"/>
      </w:tabs>
    </w:pPr>
  </w:style>
  <w:style w:type="paragraph" w:styleId="Footer">
    <w:name w:val="footer"/>
    <w:basedOn w:val="Normal"/>
    <w:pPr>
      <w:suppressLineNumbers/>
      <w:tabs>
        <w:tab w:val="center" w:pos="4152"/>
        <w:tab w:val="right" w:pos="8305"/>
      </w:tabs>
    </w:pPr>
  </w:style>
  <w:style w:type="paragraph" w:customStyle="1" w:styleId="TableContents">
    <w:name w:val="Table Contents"/>
    <w:basedOn w:val="BodyText"/>
    <w:pPr>
      <w:suppressLineNumbers/>
    </w:pPr>
  </w:style>
  <w:style w:type="paragraph" w:customStyle="1" w:styleId="Caption1">
    <w:name w:val="Caption1"/>
    <w:basedOn w:val="Normal"/>
    <w:pPr>
      <w:suppressLineNumbers/>
      <w:spacing w:before="120" w:after="120"/>
    </w:pPr>
    <w:rPr>
      <w:rFonts w:ascii="Arial" w:hAnsi="Arial"/>
      <w:i/>
      <w:iCs/>
      <w:sz w:val="20"/>
      <w:szCs w:val="20"/>
    </w:rPr>
  </w:style>
  <w:style w:type="paragraph" w:customStyle="1" w:styleId="Illustration">
    <w:name w:val="Illustration"/>
    <w:basedOn w:val="Caption1"/>
  </w:style>
  <w:style w:type="paragraph" w:customStyle="1" w:styleId="Framecontents">
    <w:name w:val="Frame contents"/>
    <w:basedOn w:val="BodyText"/>
  </w:style>
  <w:style w:type="paragraph" w:customStyle="1" w:styleId="Drawing">
    <w:name w:val="Drawing"/>
    <w:basedOn w:val="Caption1"/>
  </w:style>
  <w:style w:type="paragraph" w:customStyle="1" w:styleId="ContentsHeading">
    <w:name w:val="Contents Heading"/>
    <w:basedOn w:val="Heading"/>
    <w:pPr>
      <w:suppressLineNumbers/>
    </w:pPr>
    <w:rPr>
      <w:b/>
      <w:bCs/>
      <w:sz w:val="32"/>
      <w:szCs w:val="32"/>
    </w:rPr>
  </w:style>
  <w:style w:type="paragraph" w:styleId="TOC1">
    <w:name w:val="toc 1"/>
    <w:basedOn w:val="Index"/>
    <w:semiHidden/>
    <w:pPr>
      <w:tabs>
        <w:tab w:val="right" w:leader="dot" w:pos="8305"/>
      </w:tabs>
    </w:pPr>
  </w:style>
  <w:style w:type="paragraph" w:styleId="TOC2">
    <w:name w:val="toc 2"/>
    <w:basedOn w:val="Index"/>
    <w:semiHidden/>
    <w:pPr>
      <w:tabs>
        <w:tab w:val="right" w:leader="dot" w:pos="8305"/>
      </w:tabs>
      <w:ind w:left="283"/>
    </w:pPr>
  </w:style>
  <w:style w:type="paragraph" w:customStyle="1" w:styleId="Figure">
    <w:name w:val="Figure"/>
    <w:basedOn w:val="Caption1"/>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styleId="FootnoteText">
    <w:name w:val="footnote text"/>
    <w:basedOn w:val="Normal"/>
    <w:semiHidden/>
    <w:rPr>
      <w:sz w:val="20"/>
      <w:szCs w:val="20"/>
    </w:rPr>
  </w:style>
  <w:style w:type="paragraph" w:customStyle="1" w:styleId="TableHeading">
    <w:name w:val="Table Heading"/>
    <w:basedOn w:val="TableContents"/>
    <w:pPr>
      <w:jc w:val="center"/>
    </w:pPr>
    <w:rPr>
      <w:b/>
      <w:bCs/>
      <w:i/>
      <w:iCs/>
    </w:r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paragraph" w:customStyle="1" w:styleId="berschrift11">
    <w:name w:val="Überschrift 11"/>
    <w:basedOn w:val="Caption"/>
    <w:rsid w:val="00FB42D9"/>
    <w:rPr>
      <w:sz w:val="24"/>
    </w:rPr>
  </w:style>
  <w:style w:type="paragraph" w:customStyle="1" w:styleId="Tabelle">
    <w:name w:val="Tabelle"/>
    <w:basedOn w:val="Caption"/>
    <w:rPr>
      <w:lang w:val="de-DE"/>
    </w:rPr>
  </w:style>
  <w:style w:type="table" w:styleId="TableGrid">
    <w:name w:val="Table Grid"/>
    <w:basedOn w:val="TableNormal"/>
    <w:rsid w:val="00A14AB3"/>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14AB3"/>
  </w:style>
  <w:style w:type="character" w:customStyle="1" w:styleId="WW8Num1z0">
    <w:name w:val="WW8Num1z0"/>
    <w:rsid w:val="00FB42D9"/>
    <w:rPr>
      <w:rFonts w:ascii="Symbol" w:hAnsi="Symbol"/>
    </w:rPr>
  </w:style>
  <w:style w:type="character" w:customStyle="1" w:styleId="WW8Num3z2">
    <w:name w:val="WW8Num3z2"/>
    <w:rsid w:val="00FB42D9"/>
    <w:rPr>
      <w:rFonts w:ascii="Wingdings" w:hAnsi="Wingdings"/>
    </w:rPr>
  </w:style>
  <w:style w:type="character" w:customStyle="1" w:styleId="WW8Num2z1">
    <w:name w:val="WW8Num2z1"/>
    <w:rsid w:val="00FB42D9"/>
    <w:rPr>
      <w:rFonts w:ascii="Wingdings" w:hAnsi="Wingdings"/>
    </w:rPr>
  </w:style>
  <w:style w:type="character" w:customStyle="1" w:styleId="WW8Num2z4">
    <w:name w:val="WW8Num2z4"/>
    <w:rsid w:val="00FB42D9"/>
    <w:rPr>
      <w:rFonts w:ascii="Courier New" w:hAnsi="Courier New"/>
    </w:rPr>
  </w:style>
  <w:style w:type="character" w:customStyle="1" w:styleId="WW8Num4z5">
    <w:name w:val="WW8Num4z5"/>
    <w:rsid w:val="00FB42D9"/>
    <w:rPr>
      <w:rFonts w:ascii="Wingdings" w:hAnsi="Wingdings"/>
    </w:rPr>
  </w:style>
  <w:style w:type="character" w:customStyle="1" w:styleId="WW8Num6z3">
    <w:name w:val="WW8Num6z3"/>
    <w:rsid w:val="00FB42D9"/>
    <w:rPr>
      <w:rFonts w:ascii="Symbol" w:hAnsi="Symbol"/>
    </w:rPr>
  </w:style>
  <w:style w:type="character" w:customStyle="1" w:styleId="WW8Num6z4">
    <w:name w:val="WW8Num6z4"/>
    <w:rsid w:val="00FB42D9"/>
    <w:rPr>
      <w:rFonts w:ascii="Courier New" w:hAnsi="Courier New"/>
    </w:rPr>
  </w:style>
  <w:style w:type="character" w:customStyle="1" w:styleId="WW8Num7z0">
    <w:name w:val="WW8Num7z0"/>
    <w:rsid w:val="00FB42D9"/>
    <w:rPr>
      <w:rFonts w:ascii="Symbol" w:hAnsi="Symbol"/>
    </w:rPr>
  </w:style>
  <w:style w:type="character" w:customStyle="1" w:styleId="WW8Num7z1">
    <w:name w:val="WW8Num7z1"/>
    <w:rsid w:val="00FB42D9"/>
    <w:rPr>
      <w:rFonts w:ascii="Courier New" w:hAnsi="Courier New"/>
    </w:rPr>
  </w:style>
  <w:style w:type="character" w:customStyle="1" w:styleId="WW8Num7z2">
    <w:name w:val="WW8Num7z2"/>
    <w:rsid w:val="00FB42D9"/>
    <w:rPr>
      <w:rFonts w:ascii="Wingdings" w:hAnsi="Wingdings"/>
    </w:rPr>
  </w:style>
  <w:style w:type="character" w:customStyle="1" w:styleId="WW8Num8z1">
    <w:name w:val="WW8Num8z1"/>
    <w:rsid w:val="00FB42D9"/>
    <w:rPr>
      <w:rFonts w:ascii="Courier New" w:hAnsi="Courier New"/>
    </w:rPr>
  </w:style>
  <w:style w:type="character" w:customStyle="1" w:styleId="WW8Num8z3">
    <w:name w:val="WW8Num8z3"/>
    <w:rsid w:val="00FB42D9"/>
    <w:rPr>
      <w:rFonts w:ascii="Arial" w:eastAsia="Times New Roman" w:hAnsi="Arial"/>
    </w:rPr>
  </w:style>
  <w:style w:type="character" w:customStyle="1" w:styleId="WW8Num8z5">
    <w:name w:val="WW8Num8z5"/>
    <w:rsid w:val="00FB42D9"/>
    <w:rPr>
      <w:rFonts w:ascii="Wingdings" w:hAnsi="Wingdings"/>
    </w:rPr>
  </w:style>
  <w:style w:type="character" w:customStyle="1" w:styleId="WW8Num8z6">
    <w:name w:val="WW8Num8z6"/>
    <w:rsid w:val="00FB42D9"/>
    <w:rPr>
      <w:rFonts w:ascii="Symbol" w:hAnsi="Symbol"/>
    </w:rPr>
  </w:style>
  <w:style w:type="character" w:customStyle="1" w:styleId="WW8Num11z2">
    <w:name w:val="WW8Num11z2"/>
    <w:rsid w:val="00FB42D9"/>
    <w:rPr>
      <w:rFonts w:ascii="Wingdings" w:hAnsi="Wingdings"/>
    </w:rPr>
  </w:style>
  <w:style w:type="character" w:customStyle="1" w:styleId="WW8Num12z0">
    <w:name w:val="WW8Num12z0"/>
    <w:rsid w:val="00FB42D9"/>
    <w:rPr>
      <w:rFonts w:ascii="Arial" w:eastAsia="Times New Roman" w:hAnsi="Arial"/>
    </w:rPr>
  </w:style>
  <w:style w:type="character" w:customStyle="1" w:styleId="WW8Num12z1">
    <w:name w:val="WW8Num12z1"/>
    <w:rsid w:val="00FB42D9"/>
    <w:rPr>
      <w:rFonts w:ascii="Wingdings" w:hAnsi="Wingdings"/>
    </w:rPr>
  </w:style>
  <w:style w:type="character" w:customStyle="1" w:styleId="WW8Num12z3">
    <w:name w:val="WW8Num12z3"/>
    <w:rsid w:val="00FB42D9"/>
    <w:rPr>
      <w:rFonts w:ascii="Symbol" w:hAnsi="Symbol"/>
    </w:rPr>
  </w:style>
  <w:style w:type="character" w:customStyle="1" w:styleId="WW8Num12z4">
    <w:name w:val="WW8Num12z4"/>
    <w:rsid w:val="00FB42D9"/>
    <w:rPr>
      <w:rFonts w:ascii="Courier New" w:hAnsi="Courier New"/>
    </w:rPr>
  </w:style>
  <w:style w:type="character" w:customStyle="1" w:styleId="WW8Num13z0">
    <w:name w:val="WW8Num13z0"/>
    <w:rsid w:val="00FB42D9"/>
    <w:rPr>
      <w:rFonts w:ascii="Arial" w:eastAsia="Times New Roman" w:hAnsi="Arial"/>
    </w:rPr>
  </w:style>
  <w:style w:type="character" w:customStyle="1" w:styleId="WW8Num13z2">
    <w:name w:val="WW8Num13z2"/>
    <w:rsid w:val="00FB42D9"/>
    <w:rPr>
      <w:rFonts w:ascii="Wingdings" w:hAnsi="Wingdings"/>
    </w:rPr>
  </w:style>
  <w:style w:type="character" w:customStyle="1" w:styleId="WW8Num13z3">
    <w:name w:val="WW8Num13z3"/>
    <w:rsid w:val="00FB42D9"/>
    <w:rPr>
      <w:rFonts w:ascii="Symbol" w:hAnsi="Symbol"/>
    </w:rPr>
  </w:style>
  <w:style w:type="character" w:customStyle="1" w:styleId="WW8Num13z4">
    <w:name w:val="WW8Num13z4"/>
    <w:rsid w:val="00FB42D9"/>
    <w:rPr>
      <w:rFonts w:ascii="Courier New" w:hAnsi="Courier New"/>
    </w:rPr>
  </w:style>
  <w:style w:type="character" w:customStyle="1" w:styleId="WW8Num14z2">
    <w:name w:val="WW8Num14z2"/>
    <w:rsid w:val="00FB42D9"/>
    <w:rPr>
      <w:rFonts w:ascii="Wingdings" w:hAnsi="Wingdings"/>
    </w:rPr>
  </w:style>
  <w:style w:type="character" w:customStyle="1" w:styleId="WW8Num14z4">
    <w:name w:val="WW8Num14z4"/>
    <w:rsid w:val="00FB42D9"/>
    <w:rPr>
      <w:rFonts w:ascii="Courier New" w:hAnsi="Courier New"/>
    </w:rPr>
  </w:style>
  <w:style w:type="character" w:customStyle="1" w:styleId="WW8Num15z0">
    <w:name w:val="WW8Num15z0"/>
    <w:rsid w:val="00FB42D9"/>
    <w:rPr>
      <w:rFonts w:ascii="Symbol" w:hAnsi="Symbol"/>
    </w:rPr>
  </w:style>
  <w:style w:type="character" w:customStyle="1" w:styleId="WW8Num15z1">
    <w:name w:val="WW8Num15z1"/>
    <w:rsid w:val="00FB42D9"/>
    <w:rPr>
      <w:rFonts w:ascii="Courier New" w:hAnsi="Courier New"/>
    </w:rPr>
  </w:style>
  <w:style w:type="character" w:customStyle="1" w:styleId="WW8Num15z2">
    <w:name w:val="WW8Num15z2"/>
    <w:rsid w:val="00FB42D9"/>
    <w:rPr>
      <w:rFonts w:ascii="Wingdings" w:hAnsi="Wingdings"/>
    </w:rPr>
  </w:style>
  <w:style w:type="character" w:customStyle="1" w:styleId="WW8Num16z0">
    <w:name w:val="WW8Num16z0"/>
    <w:rsid w:val="00FB42D9"/>
    <w:rPr>
      <w:rFonts w:ascii="Symbol" w:hAnsi="Symbol"/>
    </w:rPr>
  </w:style>
  <w:style w:type="character" w:customStyle="1" w:styleId="WW8Num16z2">
    <w:name w:val="WW8Num16z2"/>
    <w:rsid w:val="00FB42D9"/>
    <w:rPr>
      <w:rFonts w:ascii="Wingdings" w:hAnsi="Wingdings"/>
    </w:rPr>
  </w:style>
  <w:style w:type="character" w:customStyle="1" w:styleId="WW8Num16z4">
    <w:name w:val="WW8Num16z4"/>
    <w:rsid w:val="00FB42D9"/>
    <w:rPr>
      <w:rFonts w:ascii="Courier New" w:hAnsi="Courier New"/>
    </w:rPr>
  </w:style>
  <w:style w:type="character" w:customStyle="1" w:styleId="WW8Num17z0">
    <w:name w:val="WW8Num17z0"/>
    <w:rsid w:val="00FB42D9"/>
    <w:rPr>
      <w:rFonts w:ascii="Arial" w:eastAsia="Times New Roman" w:hAnsi="Arial"/>
    </w:rPr>
  </w:style>
  <w:style w:type="character" w:customStyle="1" w:styleId="WW8Num17z1">
    <w:name w:val="WW8Num17z1"/>
    <w:rsid w:val="00FB42D9"/>
    <w:rPr>
      <w:rFonts w:ascii="Courier New" w:hAnsi="Courier New"/>
    </w:rPr>
  </w:style>
  <w:style w:type="character" w:customStyle="1" w:styleId="WW8Num17z2">
    <w:name w:val="WW8Num17z2"/>
    <w:rsid w:val="00FB42D9"/>
    <w:rPr>
      <w:rFonts w:ascii="Wingdings" w:hAnsi="Wingdings"/>
    </w:rPr>
  </w:style>
  <w:style w:type="character" w:customStyle="1" w:styleId="WW8Num17z3">
    <w:name w:val="WW8Num17z3"/>
    <w:rsid w:val="00FB42D9"/>
    <w:rPr>
      <w:rFonts w:ascii="Symbol" w:hAnsi="Symbol"/>
    </w:rPr>
  </w:style>
  <w:style w:type="character" w:customStyle="1" w:styleId="WW8Num18z0">
    <w:name w:val="WW8Num18z0"/>
    <w:rsid w:val="00FB42D9"/>
    <w:rPr>
      <w:rFonts w:ascii="Symbol" w:hAnsi="Symbol"/>
    </w:rPr>
  </w:style>
  <w:style w:type="character" w:customStyle="1" w:styleId="WW8Num18z2">
    <w:name w:val="WW8Num18z2"/>
    <w:rsid w:val="00FB42D9"/>
    <w:rPr>
      <w:rFonts w:ascii="Wingdings" w:hAnsi="Wingdings"/>
    </w:rPr>
  </w:style>
  <w:style w:type="character" w:customStyle="1" w:styleId="WW8Num18z4">
    <w:name w:val="WW8Num18z4"/>
    <w:rsid w:val="00FB42D9"/>
    <w:rPr>
      <w:rFonts w:ascii="Courier New" w:hAnsi="Courier New"/>
    </w:rPr>
  </w:style>
  <w:style w:type="character" w:customStyle="1" w:styleId="WW8Num19z0">
    <w:name w:val="WW8Num19z0"/>
    <w:rsid w:val="00FB42D9"/>
    <w:rPr>
      <w:rFonts w:ascii="Symbol" w:hAnsi="Symbol"/>
    </w:rPr>
  </w:style>
  <w:style w:type="character" w:customStyle="1" w:styleId="WW8Num19z1">
    <w:name w:val="WW8Num19z1"/>
    <w:rsid w:val="00FB42D9"/>
    <w:rPr>
      <w:rFonts w:ascii="Arial" w:eastAsia="Times New Roman" w:hAnsi="Arial"/>
    </w:rPr>
  </w:style>
  <w:style w:type="character" w:customStyle="1" w:styleId="WW8Num19z2">
    <w:name w:val="WW8Num19z2"/>
    <w:rsid w:val="00FB42D9"/>
    <w:rPr>
      <w:rFonts w:ascii="Wingdings" w:hAnsi="Wingdings"/>
    </w:rPr>
  </w:style>
  <w:style w:type="character" w:customStyle="1" w:styleId="WW8Num19z4">
    <w:name w:val="WW8Num19z4"/>
    <w:rsid w:val="00FB42D9"/>
    <w:rPr>
      <w:rFonts w:ascii="Courier New" w:hAnsi="Courier New"/>
    </w:rPr>
  </w:style>
  <w:style w:type="character" w:customStyle="1" w:styleId="WW8Num20z0">
    <w:name w:val="WW8Num20z0"/>
    <w:rsid w:val="00FB42D9"/>
    <w:rPr>
      <w:rFonts w:ascii="Symbol" w:hAnsi="Symbol"/>
    </w:rPr>
  </w:style>
  <w:style w:type="character" w:customStyle="1" w:styleId="WW8Num20z1">
    <w:name w:val="WW8Num20z1"/>
    <w:rsid w:val="00FB42D9"/>
    <w:rPr>
      <w:rFonts w:ascii="Courier New" w:hAnsi="Courier New"/>
    </w:rPr>
  </w:style>
  <w:style w:type="character" w:customStyle="1" w:styleId="WW8Num20z2">
    <w:name w:val="WW8Num20z2"/>
    <w:rsid w:val="00FB42D9"/>
    <w:rPr>
      <w:rFonts w:ascii="Wingdings" w:hAnsi="Wingdings"/>
    </w:rPr>
  </w:style>
  <w:style w:type="character" w:customStyle="1" w:styleId="WW8Num21z0">
    <w:name w:val="WW8Num21z0"/>
    <w:rsid w:val="00FB42D9"/>
    <w:rPr>
      <w:rFonts w:ascii="Symbol" w:hAnsi="Symbol"/>
    </w:rPr>
  </w:style>
  <w:style w:type="character" w:customStyle="1" w:styleId="WW8Num21z1">
    <w:name w:val="WW8Num21z1"/>
    <w:rsid w:val="00FB42D9"/>
    <w:rPr>
      <w:rFonts w:ascii="Courier New" w:hAnsi="Courier New"/>
    </w:rPr>
  </w:style>
  <w:style w:type="character" w:customStyle="1" w:styleId="WW8Num21z2">
    <w:name w:val="WW8Num21z2"/>
    <w:rsid w:val="00FB42D9"/>
    <w:rPr>
      <w:rFonts w:ascii="Wingdings" w:hAnsi="Wingdings"/>
    </w:rPr>
  </w:style>
  <w:style w:type="character" w:customStyle="1" w:styleId="WW8Num22z0">
    <w:name w:val="WW8Num22z0"/>
    <w:rsid w:val="00FB42D9"/>
    <w:rPr>
      <w:rFonts w:ascii="Symbol" w:hAnsi="Symbol"/>
      <w:sz w:val="20"/>
      <w:szCs w:val="20"/>
    </w:rPr>
  </w:style>
  <w:style w:type="character" w:customStyle="1" w:styleId="WW8Num22z1">
    <w:name w:val="WW8Num22z1"/>
    <w:rsid w:val="00FB42D9"/>
    <w:rPr>
      <w:rFonts w:ascii="Courier New" w:hAnsi="Courier New"/>
    </w:rPr>
  </w:style>
  <w:style w:type="character" w:customStyle="1" w:styleId="WW8Num22z2">
    <w:name w:val="WW8Num22z2"/>
    <w:rsid w:val="00FB42D9"/>
    <w:rPr>
      <w:rFonts w:ascii="Wingdings" w:hAnsi="Wingdings"/>
    </w:rPr>
  </w:style>
  <w:style w:type="character" w:customStyle="1" w:styleId="WW8Num22z3">
    <w:name w:val="WW8Num22z3"/>
    <w:rsid w:val="00FB42D9"/>
    <w:rPr>
      <w:rFonts w:ascii="Symbol" w:hAnsi="Symbol"/>
    </w:rPr>
  </w:style>
  <w:style w:type="character" w:customStyle="1" w:styleId="WW8Num23z0">
    <w:name w:val="WW8Num23z0"/>
    <w:rsid w:val="00FB42D9"/>
    <w:rPr>
      <w:rFonts w:ascii="Symbol" w:hAnsi="Symbol"/>
    </w:rPr>
  </w:style>
  <w:style w:type="character" w:customStyle="1" w:styleId="WW8Num23z1">
    <w:name w:val="WW8Num23z1"/>
    <w:rsid w:val="00FB42D9"/>
    <w:rPr>
      <w:rFonts w:ascii="Wingdings" w:hAnsi="Wingdings"/>
    </w:rPr>
  </w:style>
  <w:style w:type="character" w:customStyle="1" w:styleId="WW8Num23z4">
    <w:name w:val="WW8Num23z4"/>
    <w:rsid w:val="00FB42D9"/>
    <w:rPr>
      <w:rFonts w:ascii="Courier New" w:hAnsi="Courier New"/>
    </w:rPr>
  </w:style>
  <w:style w:type="character" w:customStyle="1" w:styleId="WW8Num24z0">
    <w:name w:val="WW8Num24z0"/>
    <w:rsid w:val="00FB42D9"/>
    <w:rPr>
      <w:rFonts w:ascii="Symbol" w:hAnsi="Symbol"/>
    </w:rPr>
  </w:style>
  <w:style w:type="character" w:customStyle="1" w:styleId="WW8Num24z1">
    <w:name w:val="WW8Num24z1"/>
    <w:rsid w:val="00FB42D9"/>
    <w:rPr>
      <w:rFonts w:ascii="Courier New" w:hAnsi="Courier New"/>
    </w:rPr>
  </w:style>
  <w:style w:type="character" w:customStyle="1" w:styleId="WW8Num24z2">
    <w:name w:val="WW8Num24z2"/>
    <w:rsid w:val="00FB42D9"/>
    <w:rPr>
      <w:rFonts w:ascii="Wingdings" w:hAnsi="Wingdings"/>
    </w:rPr>
  </w:style>
  <w:style w:type="character" w:customStyle="1" w:styleId="WW8Num25z0">
    <w:name w:val="WW8Num25z0"/>
    <w:rsid w:val="00FB42D9"/>
    <w:rPr>
      <w:rFonts w:ascii="Symbol" w:hAnsi="Symbol"/>
    </w:rPr>
  </w:style>
  <w:style w:type="character" w:customStyle="1" w:styleId="WW8Num25z1">
    <w:name w:val="WW8Num25z1"/>
    <w:rsid w:val="00FB42D9"/>
    <w:rPr>
      <w:rFonts w:ascii="Courier New" w:hAnsi="Courier New"/>
    </w:rPr>
  </w:style>
  <w:style w:type="character" w:customStyle="1" w:styleId="WW8Num25z2">
    <w:name w:val="WW8Num25z2"/>
    <w:rsid w:val="00FB42D9"/>
    <w:rPr>
      <w:rFonts w:ascii="Wingdings" w:hAnsi="Wingdings"/>
    </w:rPr>
  </w:style>
  <w:style w:type="character" w:customStyle="1" w:styleId="WW8Num26z0">
    <w:name w:val="WW8Num26z0"/>
    <w:rsid w:val="00FB42D9"/>
    <w:rPr>
      <w:rFonts w:ascii="Symbol" w:hAnsi="Symbol"/>
    </w:rPr>
  </w:style>
  <w:style w:type="character" w:customStyle="1" w:styleId="WW8Num26z4">
    <w:name w:val="WW8Num26z4"/>
    <w:rsid w:val="00FB42D9"/>
    <w:rPr>
      <w:rFonts w:ascii="Courier New" w:hAnsi="Courier New"/>
    </w:rPr>
  </w:style>
  <w:style w:type="character" w:customStyle="1" w:styleId="WW8Num26z5">
    <w:name w:val="WW8Num26z5"/>
    <w:rsid w:val="00FB42D9"/>
    <w:rPr>
      <w:rFonts w:ascii="Wingdings" w:hAnsi="Wingdings"/>
    </w:rPr>
  </w:style>
  <w:style w:type="character" w:customStyle="1" w:styleId="WW8Num27z0">
    <w:name w:val="WW8Num27z0"/>
    <w:rsid w:val="00FB42D9"/>
    <w:rPr>
      <w:rFonts w:ascii="Symbol" w:hAnsi="Symbol"/>
    </w:rPr>
  </w:style>
  <w:style w:type="character" w:customStyle="1" w:styleId="WW8Num27z1">
    <w:name w:val="WW8Num27z1"/>
    <w:rsid w:val="00FB42D9"/>
    <w:rPr>
      <w:rFonts w:ascii="Courier New" w:hAnsi="Courier New"/>
    </w:rPr>
  </w:style>
  <w:style w:type="character" w:customStyle="1" w:styleId="WW8Num27z2">
    <w:name w:val="WW8Num27z2"/>
    <w:rsid w:val="00FB42D9"/>
    <w:rPr>
      <w:rFonts w:ascii="Wingdings" w:hAnsi="Wingdings"/>
    </w:rPr>
  </w:style>
  <w:style w:type="character" w:customStyle="1" w:styleId="WW8Num28z0">
    <w:name w:val="WW8Num28z0"/>
    <w:rsid w:val="00FB42D9"/>
    <w:rPr>
      <w:rFonts w:ascii="Symbol" w:hAnsi="Symbol"/>
    </w:rPr>
  </w:style>
  <w:style w:type="character" w:customStyle="1" w:styleId="WW8Num29z0">
    <w:name w:val="WW8Num29z0"/>
    <w:rsid w:val="00FB42D9"/>
    <w:rPr>
      <w:rFonts w:ascii="Symbol" w:hAnsi="Symbol"/>
    </w:rPr>
  </w:style>
  <w:style w:type="character" w:customStyle="1" w:styleId="WW8Num29z1">
    <w:name w:val="WW8Num29z1"/>
    <w:rsid w:val="00FB42D9"/>
    <w:rPr>
      <w:rFonts w:ascii="Courier New" w:hAnsi="Courier New"/>
    </w:rPr>
  </w:style>
  <w:style w:type="character" w:customStyle="1" w:styleId="WW8Num29z2">
    <w:name w:val="WW8Num29z2"/>
    <w:rsid w:val="00FB42D9"/>
    <w:rPr>
      <w:rFonts w:ascii="Wingdings" w:hAnsi="Wingdings"/>
    </w:rPr>
  </w:style>
  <w:style w:type="character" w:customStyle="1" w:styleId="WW8Num30z0">
    <w:name w:val="WW8Num30z0"/>
    <w:rsid w:val="00FB42D9"/>
    <w:rPr>
      <w:rFonts w:ascii="Arial" w:eastAsia="Times New Roman" w:hAnsi="Arial"/>
    </w:rPr>
  </w:style>
  <w:style w:type="character" w:customStyle="1" w:styleId="WW8Num30z1">
    <w:name w:val="WW8Num30z1"/>
    <w:rsid w:val="00FB42D9"/>
    <w:rPr>
      <w:rFonts w:ascii="Wingdings" w:hAnsi="Wingdings"/>
    </w:rPr>
  </w:style>
  <w:style w:type="character" w:customStyle="1" w:styleId="WW8Num30z3">
    <w:name w:val="WW8Num30z3"/>
    <w:rsid w:val="00FB42D9"/>
    <w:rPr>
      <w:rFonts w:ascii="Symbol" w:hAnsi="Symbol"/>
    </w:rPr>
  </w:style>
  <w:style w:type="character" w:customStyle="1" w:styleId="WW8Num30z4">
    <w:name w:val="WW8Num30z4"/>
    <w:rsid w:val="00FB42D9"/>
    <w:rPr>
      <w:rFonts w:ascii="Courier New" w:hAnsi="Courier New"/>
    </w:rPr>
  </w:style>
  <w:style w:type="character" w:customStyle="1" w:styleId="WW8Num31z0">
    <w:name w:val="WW8Num31z0"/>
    <w:rsid w:val="00FB42D9"/>
    <w:rPr>
      <w:rFonts w:ascii="Symbol" w:hAnsi="Symbol"/>
    </w:rPr>
  </w:style>
  <w:style w:type="character" w:customStyle="1" w:styleId="WW8Num31z1">
    <w:name w:val="WW8Num31z1"/>
    <w:rsid w:val="00FB42D9"/>
    <w:rPr>
      <w:rFonts w:ascii="Courier New" w:hAnsi="Courier New"/>
    </w:rPr>
  </w:style>
  <w:style w:type="character" w:customStyle="1" w:styleId="WW8Num31z2">
    <w:name w:val="WW8Num31z2"/>
    <w:rsid w:val="00FB42D9"/>
    <w:rPr>
      <w:rFonts w:ascii="Wingdings" w:hAnsi="Wingdings"/>
    </w:rPr>
  </w:style>
  <w:style w:type="character" w:customStyle="1" w:styleId="WW8Num33z0">
    <w:name w:val="WW8Num33z0"/>
    <w:rsid w:val="00FB42D9"/>
    <w:rPr>
      <w:rFonts w:ascii="Symbol" w:hAnsi="Symbol"/>
    </w:rPr>
  </w:style>
  <w:style w:type="character" w:customStyle="1" w:styleId="WW8Num33z1">
    <w:name w:val="WW8Num33z1"/>
    <w:rsid w:val="00FB42D9"/>
    <w:rPr>
      <w:rFonts w:ascii="Courier New" w:hAnsi="Courier New"/>
    </w:rPr>
  </w:style>
  <w:style w:type="character" w:customStyle="1" w:styleId="WW8Num33z2">
    <w:name w:val="WW8Num33z2"/>
    <w:rsid w:val="00FB42D9"/>
    <w:rPr>
      <w:rFonts w:ascii="Wingdings" w:hAnsi="Wingdings"/>
    </w:rPr>
  </w:style>
  <w:style w:type="character" w:customStyle="1" w:styleId="WW8Num34z0">
    <w:name w:val="WW8Num34z0"/>
    <w:rsid w:val="00FB42D9"/>
    <w:rPr>
      <w:rFonts w:ascii="Symbol" w:hAnsi="Symbol"/>
    </w:rPr>
  </w:style>
  <w:style w:type="character" w:customStyle="1" w:styleId="WW8Num34z1">
    <w:name w:val="WW8Num34z1"/>
    <w:rsid w:val="00FB42D9"/>
    <w:rPr>
      <w:rFonts w:ascii="Courier New" w:hAnsi="Courier New"/>
    </w:rPr>
  </w:style>
  <w:style w:type="character" w:customStyle="1" w:styleId="WW8Num34z2">
    <w:name w:val="WW8Num34z2"/>
    <w:rsid w:val="00FB42D9"/>
    <w:rPr>
      <w:rFonts w:ascii="Wingdings" w:hAnsi="Wingdings"/>
    </w:rPr>
  </w:style>
  <w:style w:type="character" w:customStyle="1" w:styleId="WW8Num35z0">
    <w:name w:val="WW8Num35z0"/>
    <w:rsid w:val="00FB42D9"/>
    <w:rPr>
      <w:rFonts w:ascii="Symbol" w:hAnsi="Symbol"/>
    </w:rPr>
  </w:style>
  <w:style w:type="character" w:customStyle="1" w:styleId="WW8Num35z2">
    <w:name w:val="WW8Num35z2"/>
    <w:rsid w:val="00FB42D9"/>
    <w:rPr>
      <w:rFonts w:ascii="Wingdings" w:hAnsi="Wingdings"/>
    </w:rPr>
  </w:style>
  <w:style w:type="character" w:customStyle="1" w:styleId="WW8Num35z4">
    <w:name w:val="WW8Num35z4"/>
    <w:rsid w:val="00FB42D9"/>
    <w:rPr>
      <w:rFonts w:ascii="Courier New" w:hAnsi="Courier New"/>
    </w:rPr>
  </w:style>
  <w:style w:type="character" w:customStyle="1" w:styleId="WW8Num36z0">
    <w:name w:val="WW8Num36z0"/>
    <w:rsid w:val="00FB42D9"/>
    <w:rPr>
      <w:rFonts w:ascii="Symbol" w:hAnsi="Symbol"/>
    </w:rPr>
  </w:style>
  <w:style w:type="character" w:customStyle="1" w:styleId="WW8Num36z1">
    <w:name w:val="WW8Num36z1"/>
    <w:rsid w:val="00FB42D9"/>
    <w:rPr>
      <w:rFonts w:ascii="Courier New" w:hAnsi="Courier New"/>
    </w:rPr>
  </w:style>
  <w:style w:type="character" w:customStyle="1" w:styleId="WW8Num36z2">
    <w:name w:val="WW8Num36z2"/>
    <w:rsid w:val="00FB42D9"/>
    <w:rPr>
      <w:rFonts w:ascii="Wingdings" w:hAnsi="Wingdings"/>
    </w:rPr>
  </w:style>
  <w:style w:type="character" w:customStyle="1" w:styleId="WW8Num37z0">
    <w:name w:val="WW8Num37z0"/>
    <w:rsid w:val="00FB42D9"/>
    <w:rPr>
      <w:rFonts w:ascii="Symbol" w:hAnsi="Symbol"/>
    </w:rPr>
  </w:style>
  <w:style w:type="character" w:customStyle="1" w:styleId="WW8Num37z2">
    <w:name w:val="WW8Num37z2"/>
    <w:rsid w:val="00FB42D9"/>
    <w:rPr>
      <w:rFonts w:ascii="Wingdings" w:hAnsi="Wingdings"/>
    </w:rPr>
  </w:style>
  <w:style w:type="character" w:customStyle="1" w:styleId="WW8Num37z4">
    <w:name w:val="WW8Num37z4"/>
    <w:rsid w:val="00FB42D9"/>
    <w:rPr>
      <w:rFonts w:ascii="Courier New" w:hAnsi="Courier New"/>
    </w:rPr>
  </w:style>
  <w:style w:type="character" w:customStyle="1" w:styleId="WW8Num38z0">
    <w:name w:val="WW8Num38z0"/>
    <w:rsid w:val="00FB42D9"/>
    <w:rPr>
      <w:rFonts w:ascii="Arial" w:eastAsia="Times New Roman" w:hAnsi="Arial"/>
    </w:rPr>
  </w:style>
  <w:style w:type="character" w:customStyle="1" w:styleId="WW8Num38z1">
    <w:name w:val="WW8Num38z1"/>
    <w:rsid w:val="00FB42D9"/>
    <w:rPr>
      <w:rFonts w:ascii="Wingdings" w:hAnsi="Wingdings"/>
    </w:rPr>
  </w:style>
  <w:style w:type="character" w:customStyle="1" w:styleId="WW8Num38z3">
    <w:name w:val="WW8Num38z3"/>
    <w:rsid w:val="00FB42D9"/>
    <w:rPr>
      <w:rFonts w:ascii="Symbol" w:hAnsi="Symbol"/>
    </w:rPr>
  </w:style>
  <w:style w:type="character" w:customStyle="1" w:styleId="WW8Num38z4">
    <w:name w:val="WW8Num38z4"/>
    <w:rsid w:val="00FB42D9"/>
    <w:rPr>
      <w:rFonts w:ascii="Courier New" w:hAnsi="Courier New"/>
    </w:rPr>
  </w:style>
  <w:style w:type="paragraph" w:styleId="Date">
    <w:name w:val="Date"/>
    <w:basedOn w:val="Normal"/>
    <w:next w:val="Normal"/>
    <w:rsid w:val="00FB42D9"/>
    <w:pPr>
      <w:widowControl/>
    </w:pPr>
    <w:rPr>
      <w:rFonts w:eastAsia="Times New Roman"/>
      <w:color w:val="auto"/>
      <w:szCs w:val="20"/>
    </w:rPr>
  </w:style>
  <w:style w:type="paragraph" w:customStyle="1" w:styleId="ColorfulList-Accent11">
    <w:name w:val="Colorful List - Accent 11"/>
    <w:basedOn w:val="Normal"/>
    <w:qFormat/>
    <w:rsid w:val="00FB42D9"/>
    <w:pPr>
      <w:widowControl/>
      <w:ind w:left="708"/>
    </w:pPr>
    <w:rPr>
      <w:rFonts w:eastAsia="Times New Roman"/>
      <w:color w:val="auto"/>
      <w:szCs w:val="20"/>
    </w:rPr>
  </w:style>
  <w:style w:type="paragraph" w:styleId="TOC3">
    <w:name w:val="toc 3"/>
    <w:basedOn w:val="Normal"/>
    <w:next w:val="Normal"/>
    <w:autoRedefine/>
    <w:semiHidden/>
    <w:rsid w:val="00FB42D9"/>
    <w:pPr>
      <w:ind w:left="560"/>
    </w:pPr>
  </w:style>
  <w:style w:type="paragraph" w:styleId="TOC4">
    <w:name w:val="toc 4"/>
    <w:basedOn w:val="Normal"/>
    <w:next w:val="Normal"/>
    <w:autoRedefine/>
    <w:semiHidden/>
    <w:rsid w:val="00FB42D9"/>
    <w:pPr>
      <w:ind w:left="840"/>
    </w:pPr>
  </w:style>
  <w:style w:type="paragraph" w:styleId="TOC5">
    <w:name w:val="toc 5"/>
    <w:basedOn w:val="Normal"/>
    <w:next w:val="Normal"/>
    <w:autoRedefine/>
    <w:semiHidden/>
    <w:rsid w:val="00FB42D9"/>
    <w:pPr>
      <w:ind w:left="1120"/>
    </w:pPr>
  </w:style>
  <w:style w:type="paragraph" w:styleId="TOC6">
    <w:name w:val="toc 6"/>
    <w:basedOn w:val="Normal"/>
    <w:next w:val="Normal"/>
    <w:autoRedefine/>
    <w:semiHidden/>
    <w:rsid w:val="00FB42D9"/>
    <w:pPr>
      <w:ind w:left="1400"/>
    </w:pPr>
  </w:style>
  <w:style w:type="paragraph" w:styleId="TOC7">
    <w:name w:val="toc 7"/>
    <w:basedOn w:val="Normal"/>
    <w:next w:val="Normal"/>
    <w:autoRedefine/>
    <w:semiHidden/>
    <w:rsid w:val="00FB42D9"/>
    <w:pPr>
      <w:ind w:left="1680"/>
    </w:pPr>
  </w:style>
  <w:style w:type="paragraph" w:styleId="TOC8">
    <w:name w:val="toc 8"/>
    <w:basedOn w:val="Normal"/>
    <w:next w:val="Normal"/>
    <w:autoRedefine/>
    <w:semiHidden/>
    <w:rsid w:val="00FB42D9"/>
    <w:pPr>
      <w:ind w:left="1960"/>
    </w:pPr>
  </w:style>
  <w:style w:type="paragraph" w:styleId="TOC9">
    <w:name w:val="toc 9"/>
    <w:basedOn w:val="Normal"/>
    <w:next w:val="Normal"/>
    <w:autoRedefine/>
    <w:semiHidden/>
    <w:rsid w:val="00FB42D9"/>
    <w:pPr>
      <w:ind w:left="2240"/>
    </w:pPr>
  </w:style>
  <w:style w:type="paragraph" w:customStyle="1" w:styleId="Ref">
    <w:name w:val="Ref."/>
    <w:basedOn w:val="Normal"/>
    <w:rsid w:val="00BE63EE"/>
    <w:pPr>
      <w:widowControl/>
      <w:suppressAutoHyphens w:val="0"/>
      <w:spacing w:before="60"/>
    </w:pPr>
    <w:rPr>
      <w:rFonts w:ascii="Arial" w:eastAsia="Times New Roman" w:hAnsi="Arial"/>
      <w:b/>
      <w:noProof/>
      <w:color w:val="auto"/>
      <w:sz w:val="18"/>
      <w:szCs w:val="20"/>
      <w:lang w:val="en-US" w:eastAsia="en-US"/>
    </w:rPr>
  </w:style>
  <w:style w:type="paragraph" w:styleId="Subtitle">
    <w:name w:val="Subtitle"/>
    <w:basedOn w:val="Normal"/>
    <w:next w:val="Normal"/>
    <w:link w:val="SubtitleChar"/>
    <w:uiPriority w:val="11"/>
    <w:qFormat/>
    <w:rsid w:val="006C38C6"/>
    <w:pPr>
      <w:numPr>
        <w:ilvl w:val="1"/>
      </w:numPr>
      <w:jc w:val="center"/>
    </w:pPr>
    <w:rPr>
      <w:rFonts w:ascii="Times New Roman" w:eastAsiaTheme="majorEastAsia" w:hAnsi="Times New Roman" w:cstheme="majorBidi"/>
      <w:b/>
      <w:bCs/>
      <w:caps/>
      <w:color w:val="A32638" w:themeColor="accent2"/>
      <w:spacing w:val="15"/>
      <w:szCs w:val="28"/>
    </w:rPr>
  </w:style>
  <w:style w:type="character" w:customStyle="1" w:styleId="SubtitleChar">
    <w:name w:val="Subtitle Char"/>
    <w:basedOn w:val="DefaultParagraphFont"/>
    <w:link w:val="Subtitle"/>
    <w:uiPriority w:val="11"/>
    <w:rsid w:val="006C38C6"/>
    <w:rPr>
      <w:rFonts w:eastAsiaTheme="majorEastAsia" w:cstheme="majorBidi"/>
      <w:b/>
      <w:bCs/>
      <w:caps/>
      <w:color w:val="A32638" w:themeColor="accent2"/>
      <w:spacing w:val="15"/>
      <w:sz w:val="28"/>
      <w:szCs w:val="28"/>
      <w:lang w:val="en-GB" w:eastAsia="ar-SA"/>
    </w:rPr>
  </w:style>
  <w:style w:type="paragraph" w:styleId="ListParagraph">
    <w:name w:val="List Paragraph"/>
    <w:basedOn w:val="Normal"/>
    <w:uiPriority w:val="34"/>
    <w:qFormat/>
    <w:rsid w:val="006C38C6"/>
    <w:pPr>
      <w:ind w:left="720"/>
      <w:contextualSpacing/>
    </w:pPr>
  </w:style>
  <w:style w:type="character" w:customStyle="1" w:styleId="topleveltitle">
    <w:name w:val="topleveltitle"/>
    <w:basedOn w:val="DefaultParagraphFont"/>
    <w:rsid w:val="00A2553D"/>
  </w:style>
  <w:style w:type="paragraph" w:styleId="Title">
    <w:name w:val="Title"/>
    <w:basedOn w:val="Normal"/>
    <w:next w:val="Normal"/>
    <w:link w:val="TitleChar"/>
    <w:uiPriority w:val="10"/>
    <w:qFormat/>
    <w:rsid w:val="000B5141"/>
    <w:pPr>
      <w:pBdr>
        <w:bottom w:val="single" w:sz="8" w:space="4" w:color="EB112D" w:themeColor="accent1"/>
      </w:pBdr>
      <w:spacing w:after="300"/>
      <w:contextualSpacing/>
    </w:pPr>
    <w:rPr>
      <w:rFonts w:asciiTheme="majorHAnsi" w:eastAsiaTheme="majorEastAsia" w:hAnsiTheme="majorHAnsi" w:cstheme="majorBidi"/>
      <w:color w:val="4C0619" w:themeColor="text2" w:themeShade="BF"/>
      <w:spacing w:val="5"/>
      <w:kern w:val="28"/>
      <w:sz w:val="52"/>
      <w:szCs w:val="52"/>
    </w:rPr>
  </w:style>
  <w:style w:type="character" w:customStyle="1" w:styleId="TitleChar">
    <w:name w:val="Title Char"/>
    <w:basedOn w:val="DefaultParagraphFont"/>
    <w:link w:val="Title"/>
    <w:uiPriority w:val="10"/>
    <w:rsid w:val="000B5141"/>
    <w:rPr>
      <w:rFonts w:asciiTheme="majorHAnsi" w:eastAsiaTheme="majorEastAsia" w:hAnsiTheme="majorHAnsi" w:cstheme="majorBidi"/>
      <w:color w:val="4C0619" w:themeColor="text2" w:themeShade="BF"/>
      <w:spacing w:val="5"/>
      <w:kern w:val="28"/>
      <w:sz w:val="52"/>
      <w:szCs w:val="52"/>
      <w:lang w:val="en-GB" w:eastAsia="ar-SA"/>
    </w:rPr>
  </w:style>
  <w:style w:type="paragraph" w:styleId="Revision">
    <w:name w:val="Revision"/>
    <w:hidden/>
    <w:uiPriority w:val="99"/>
    <w:semiHidden/>
    <w:rsid w:val="005C6696"/>
    <w:rPr>
      <w:rFonts w:ascii="Times" w:eastAsia="HG Mincho Light J" w:hAnsi="Times"/>
      <w:color w:val="000000"/>
      <w:sz w:val="28"/>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5510">
      <w:bodyDiv w:val="1"/>
      <w:marLeft w:val="0"/>
      <w:marRight w:val="0"/>
      <w:marTop w:val="0"/>
      <w:marBottom w:val="0"/>
      <w:divBdr>
        <w:top w:val="none" w:sz="0" w:space="0" w:color="auto"/>
        <w:left w:val="none" w:sz="0" w:space="0" w:color="auto"/>
        <w:bottom w:val="none" w:sz="0" w:space="0" w:color="auto"/>
        <w:right w:val="none" w:sz="0" w:space="0" w:color="auto"/>
      </w:divBdr>
    </w:div>
    <w:div w:id="127135014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em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ilc-edmsdirect.desy.de/ilc-edmsdirect/file.jsp?edmsid=D00000001127835" TargetMode="External"/><Relationship Id="rId10"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emf"/></Relationships>
</file>

<file path=word/theme/theme1.xml><?xml version="1.0" encoding="utf-8"?>
<a:theme xmlns:a="http://schemas.openxmlformats.org/drawingml/2006/main" name="LCC">
  <a:themeElements>
    <a:clrScheme name="LCC Colors 3">
      <a:dk1>
        <a:sysClr val="windowText" lastClr="000000"/>
      </a:dk1>
      <a:lt1>
        <a:sysClr val="window" lastClr="FFFFFF"/>
      </a:lt1>
      <a:dk2>
        <a:srgbClr val="660922"/>
      </a:dk2>
      <a:lt2>
        <a:srgbClr val="F3E4B2"/>
      </a:lt2>
      <a:accent1>
        <a:srgbClr val="EB112D"/>
      </a:accent1>
      <a:accent2>
        <a:srgbClr val="A32638"/>
      </a:accent2>
      <a:accent3>
        <a:srgbClr val="660922"/>
      </a:accent3>
      <a:accent4>
        <a:srgbClr val="6D3321"/>
      </a:accent4>
      <a:accent5>
        <a:srgbClr val="A6A6A6"/>
      </a:accent5>
      <a:accent6>
        <a:srgbClr val="F3E4B2"/>
      </a:accent6>
      <a:hlink>
        <a:srgbClr val="664975"/>
      </a:hlink>
      <a:folHlink>
        <a:srgbClr val="44273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9C90A-1BAD-BE48-8963-B4BE68FD2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Pages>
  <Words>1653</Words>
  <Characters>9425</Characters>
  <Application>Microsoft Macintosh Word</Application>
  <DocSecurity>0</DocSecurity>
  <Lines>78</Lines>
  <Paragraphs>22</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2</vt:i4>
      </vt:variant>
    </vt:vector>
  </HeadingPairs>
  <TitlesOfParts>
    <vt:vector size="4" baseType="lpstr">
      <vt:lpstr>XFEL Finanzstatus 2004</vt:lpstr>
      <vt:lpstr>XFEL Finanzstatus 2004</vt:lpstr>
      <vt:lpstr/>
      <vt:lpstr>    </vt:lpstr>
    </vt:vector>
  </TitlesOfParts>
  <Company>DESY</Company>
  <LinksUpToDate>false</LinksUpToDate>
  <CharactersWithSpaces>11056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XFEL Finanzstatus 2004</dc:title>
  <dc:creator>Thomas Hott</dc:creator>
  <cp:lastModifiedBy>Benno List</cp:lastModifiedBy>
  <cp:revision>11</cp:revision>
  <cp:lastPrinted>2016-05-16T15:25:00Z</cp:lastPrinted>
  <dcterms:created xsi:type="dcterms:W3CDTF">2016-05-25T07:29:00Z</dcterms:created>
  <dcterms:modified xsi:type="dcterms:W3CDTF">2016-05-26T10:56:00Z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