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D0D375" w14:textId="49412DD5" w:rsidR="00B5016C" w:rsidRDefault="00B5016C">
      <w:pPr>
        <w:rPr>
          <w:sz w:val="28"/>
          <w:szCs w:val="32"/>
        </w:rPr>
      </w:pPr>
      <w:r>
        <w:rPr>
          <w:rFonts w:hint="eastAsia"/>
          <w:sz w:val="28"/>
          <w:szCs w:val="32"/>
        </w:rPr>
        <w:t xml:space="preserve">ILC </w:t>
      </w:r>
      <w:r w:rsidR="00AB4F94">
        <w:rPr>
          <w:sz w:val="28"/>
          <w:szCs w:val="32"/>
        </w:rPr>
        <w:t>Final Focus</w:t>
      </w:r>
    </w:p>
    <w:p w14:paraId="71FB5235" w14:textId="467826A9" w:rsidR="00B5016C" w:rsidRDefault="00B5016C">
      <w:pPr>
        <w:rPr>
          <w:sz w:val="28"/>
          <w:szCs w:val="32"/>
        </w:rPr>
      </w:pPr>
    </w:p>
    <w:p w14:paraId="0A70073A" w14:textId="19FBEC09" w:rsidR="00B5016C" w:rsidRPr="002E2748" w:rsidRDefault="00B5016C">
      <w:pPr>
        <w:rPr>
          <w:b/>
          <w:bCs/>
          <w:i/>
          <w:iCs/>
          <w:szCs w:val="21"/>
          <w:u w:val="single"/>
        </w:rPr>
      </w:pPr>
      <w:r w:rsidRPr="002E2748">
        <w:rPr>
          <w:b/>
          <w:bCs/>
          <w:i/>
          <w:iCs/>
          <w:szCs w:val="21"/>
          <w:u w:val="single"/>
        </w:rPr>
        <w:t>Overview:</w:t>
      </w:r>
    </w:p>
    <w:p w14:paraId="1ABD02C7" w14:textId="49C7906A" w:rsidR="003C2624" w:rsidRDefault="00AB4F94" w:rsidP="00AB4F94">
      <w:pPr>
        <w:ind w:firstLine="360"/>
        <w:rPr>
          <w:rFonts w:cs="Arial"/>
          <w:szCs w:val="21"/>
        </w:rPr>
      </w:pPr>
      <w:r w:rsidRPr="00AB4F94">
        <w:rPr>
          <w:rFonts w:cs="Arial"/>
          <w:szCs w:val="21"/>
        </w:rPr>
        <w:t xml:space="preserve">The ILC final focus </w:t>
      </w:r>
      <w:r>
        <w:rPr>
          <w:rFonts w:cs="Arial"/>
          <w:szCs w:val="21"/>
        </w:rPr>
        <w:t xml:space="preserve">(FF) </w:t>
      </w:r>
      <w:r w:rsidRPr="00AB4F94">
        <w:rPr>
          <w:rFonts w:cs="Arial"/>
          <w:szCs w:val="21"/>
        </w:rPr>
        <w:t>uses independently adjustable compact superconducting magnets for the incoming</w:t>
      </w:r>
      <w:r>
        <w:rPr>
          <w:rFonts w:cs="Arial"/>
          <w:szCs w:val="21"/>
        </w:rPr>
        <w:t xml:space="preserve"> </w:t>
      </w:r>
      <w:r w:rsidRPr="00AB4F94">
        <w:rPr>
          <w:rFonts w:cs="Arial"/>
          <w:szCs w:val="21"/>
        </w:rPr>
        <w:t>and extraction beam lines. The adjustability is needed to accommodate beam-energy changes and</w:t>
      </w:r>
      <w:r>
        <w:rPr>
          <w:rFonts w:cs="Arial"/>
          <w:szCs w:val="21"/>
        </w:rPr>
        <w:t xml:space="preserve"> </w:t>
      </w:r>
      <w:r w:rsidRPr="00AB4F94">
        <w:rPr>
          <w:rFonts w:cs="Arial"/>
          <w:szCs w:val="21"/>
        </w:rPr>
        <w:t xml:space="preserve">the separate beam line allows optics suitable for post-IP beam diagnostics. The BNL </w:t>
      </w:r>
      <w:r>
        <w:rPr>
          <w:rFonts w:cs="Arial"/>
          <w:szCs w:val="21"/>
        </w:rPr>
        <w:t>D</w:t>
      </w:r>
      <w:r w:rsidRPr="00AB4F94">
        <w:rPr>
          <w:rFonts w:cs="Arial"/>
          <w:szCs w:val="21"/>
        </w:rPr>
        <w:t>irect-</w:t>
      </w:r>
      <w:r>
        <w:rPr>
          <w:rFonts w:cs="Arial"/>
          <w:szCs w:val="21"/>
        </w:rPr>
        <w:t>W</w:t>
      </w:r>
      <w:r w:rsidRPr="00AB4F94">
        <w:rPr>
          <w:rFonts w:cs="Arial"/>
          <w:szCs w:val="21"/>
        </w:rPr>
        <w:t>ind</w:t>
      </w:r>
      <w:r>
        <w:rPr>
          <w:rFonts w:cs="Arial"/>
          <w:szCs w:val="21"/>
        </w:rPr>
        <w:t xml:space="preserve"> </w:t>
      </w:r>
      <w:r w:rsidRPr="00AB4F94">
        <w:rPr>
          <w:rFonts w:cs="Arial"/>
          <w:szCs w:val="21"/>
        </w:rPr>
        <w:t>technology is used to produce closely spaced coil layers of superconducting multi-strand cable. The</w:t>
      </w:r>
      <w:r>
        <w:rPr>
          <w:rFonts w:cs="Arial"/>
          <w:szCs w:val="21"/>
        </w:rPr>
        <w:t xml:space="preserve"> </w:t>
      </w:r>
      <w:r w:rsidRPr="00AB4F94">
        <w:rPr>
          <w:rFonts w:cs="Arial"/>
          <w:szCs w:val="21"/>
        </w:rPr>
        <w:t xml:space="preserve">design is extremely </w:t>
      </w:r>
      <w:proofErr w:type="gramStart"/>
      <w:r w:rsidRPr="00AB4F94">
        <w:rPr>
          <w:rFonts w:cs="Arial"/>
          <w:szCs w:val="21"/>
        </w:rPr>
        <w:t>compact</w:t>
      </w:r>
      <w:proofErr w:type="gramEnd"/>
      <w:r w:rsidRPr="00AB4F94">
        <w:rPr>
          <w:rFonts w:cs="Arial"/>
          <w:szCs w:val="21"/>
        </w:rPr>
        <w:t xml:space="preserve"> and the coils are almost touching inside shared cold-mass volumes.</w:t>
      </w:r>
      <w:r>
        <w:rPr>
          <w:rFonts w:cs="Arial"/>
          <w:szCs w:val="21"/>
        </w:rPr>
        <w:t xml:space="preserve"> </w:t>
      </w:r>
      <w:r w:rsidRPr="00AB4F94">
        <w:rPr>
          <w:rFonts w:cs="Arial"/>
          <w:szCs w:val="21"/>
        </w:rPr>
        <w:t>Cooling is provided by superfluid helium at 2 K</w:t>
      </w:r>
      <w:r w:rsidR="00C15580">
        <w:rPr>
          <w:rFonts w:cs="Arial"/>
          <w:szCs w:val="21"/>
        </w:rPr>
        <w:t xml:space="preserve"> in order to avoid exciting magnet vibration.</w:t>
      </w:r>
    </w:p>
    <w:p w14:paraId="4EED926E" w14:textId="74327001" w:rsidR="00AB4F94" w:rsidRPr="00AB4F94" w:rsidRDefault="007D41AB" w:rsidP="00AB4F94">
      <w:pPr>
        <w:ind w:firstLine="360"/>
        <w:rPr>
          <w:rFonts w:cs="Arial"/>
          <w:szCs w:val="21"/>
        </w:rPr>
      </w:pPr>
      <w:r w:rsidRPr="007D41AB">
        <w:rPr>
          <w:rFonts w:cs="Arial"/>
          <w:noProof/>
          <w:szCs w:val="21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9FDFD56" wp14:editId="6AF40921">
                <wp:simplePos x="0" y="0"/>
                <wp:positionH relativeFrom="margin">
                  <wp:align>right</wp:align>
                </wp:positionH>
                <wp:positionV relativeFrom="paragraph">
                  <wp:posOffset>43180</wp:posOffset>
                </wp:positionV>
                <wp:extent cx="2806700" cy="1631950"/>
                <wp:effectExtent l="0" t="0" r="12700" b="2540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06700" cy="163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1EA455" w14:textId="63E1501C" w:rsidR="009E71EA" w:rsidRDefault="009E71EA" w:rsidP="007D41AB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5CB2F44" wp14:editId="4FDEA2A8">
                                  <wp:extent cx="2590194" cy="1206500"/>
                                  <wp:effectExtent l="0" t="0" r="635" b="0"/>
                                  <wp:docPr id="8" name="Picture 8" descr="Diagram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ILC_TDR_V2_1306_magnet_layout.jpg"/>
                                          <pic:cNvPicPr/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618493" cy="1219682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2B1231E" w14:textId="582F8CFB" w:rsidR="009E71EA" w:rsidRDefault="009E71EA" w:rsidP="007D41AB">
                            <w:pPr>
                              <w:spacing w:line="240" w:lineRule="exact"/>
                              <w:jc w:val="center"/>
                            </w:pPr>
                            <w:r>
                              <w:t>Figure FF1: Schematic IR Magnet Layout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FDFD5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69.8pt;margin-top:3.4pt;width:221pt;height:128.5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">
                <v:textbox>
                  <w:txbxContent>
                    <w:p w14:paraId="441EA455" w14:textId="63E1501C" w:rsidR="009E71EA" w:rsidRDefault="009E71EA" w:rsidP="007D41AB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55CB2F44" wp14:editId="4FDEA2A8">
                            <wp:extent cx="2590194" cy="1206500"/>
                            <wp:effectExtent l="0" t="0" r="635" b="0"/>
                            <wp:docPr id="8" name="Picture 8" descr="Diagram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" name="ILC_TDR_V2_1306_magnet_layout.jpg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618493" cy="1219682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12B1231E" w14:textId="582F8CFB" w:rsidR="009E71EA" w:rsidRDefault="009E71EA" w:rsidP="007D41AB">
                      <w:pPr>
                        <w:spacing w:line="240" w:lineRule="exact"/>
                        <w:jc w:val="center"/>
                      </w:pPr>
                      <w:r>
                        <w:t>Figure FF1: Schematic IR Magnet Layout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AB4F94" w:rsidRPr="00AB4F94">
        <w:rPr>
          <w:rFonts w:cs="Arial"/>
          <w:szCs w:val="21"/>
        </w:rPr>
        <w:t>To facilitate “push-pull” at a shared IP, the superconducting final-focus magnets are arranged</w:t>
      </w:r>
    </w:p>
    <w:p w14:paraId="21465FD5" w14:textId="74ED3750" w:rsidR="007D41AB" w:rsidRDefault="00550844" w:rsidP="00550844">
      <w:pPr>
        <w:rPr>
          <w:rFonts w:cs="Arial"/>
          <w:szCs w:val="21"/>
        </w:rPr>
      </w:pPr>
      <w:r w:rsidRPr="007D41AB">
        <w:rPr>
          <w:rFonts w:cs="Arial"/>
          <w:noProof/>
          <w:szCs w:val="21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4495314D" wp14:editId="2A2E1F74">
                <wp:simplePos x="0" y="0"/>
                <wp:positionH relativeFrom="margin">
                  <wp:align>left</wp:align>
                </wp:positionH>
                <wp:positionV relativeFrom="paragraph">
                  <wp:posOffset>1390650</wp:posOffset>
                </wp:positionV>
                <wp:extent cx="3255010" cy="2165350"/>
                <wp:effectExtent l="0" t="0" r="21590" b="2540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55010" cy="2165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C47309" w14:textId="77777777" w:rsidR="009E71EA" w:rsidRDefault="009E71EA" w:rsidP="00744619">
                            <w:pPr>
                              <w:jc w:val="center"/>
                              <w:textboxTightWrap w:val="allLines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237C4E1" wp14:editId="19BC6652">
                                  <wp:extent cx="2679700" cy="1468719"/>
                                  <wp:effectExtent l="0" t="0" r="6350" b="0"/>
                                  <wp:docPr id="10" name="Picture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ILC_TDR_V2_1306_magnet_layout.jp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750250" cy="150738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87DE37A" w14:textId="5484A593" w:rsidR="009E71EA" w:rsidRDefault="009E71EA" w:rsidP="00727FDE">
                            <w:pPr>
                              <w:spacing w:line="240" w:lineRule="exact"/>
                            </w:pPr>
                            <w:r>
                              <w:t>Figure FF2: Engineering prototype model of detector-mounted FF magnets. Note the QD0 coil is split in two units to allow for energy flexibility.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95314D" id="_x0000_s1027" type="#_x0000_t202" style="position:absolute;left:0;text-align:left;margin-left:0;margin-top:109.5pt;width:256.3pt;height:170.5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">
                <v:textbox>
                  <w:txbxContent>
                    <w:p w14:paraId="01C47309" w14:textId="77777777" w:rsidR="009E71EA" w:rsidRDefault="009E71EA" w:rsidP="00744619">
                      <w:pPr>
                        <w:jc w:val="center"/>
                        <w:textboxTightWrap w:val="allLines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7237C4E1" wp14:editId="19BC6652">
                            <wp:extent cx="2679700" cy="1468719"/>
                            <wp:effectExtent l="0" t="0" r="6350" b="0"/>
                            <wp:docPr id="10" name="Picture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" name="ILC_TDR_V2_1306_magnet_layout.jp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750250" cy="150738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87DE37A" w14:textId="5484A593" w:rsidR="009E71EA" w:rsidRDefault="009E71EA" w:rsidP="00727FDE">
                      <w:pPr>
                        <w:spacing w:line="240" w:lineRule="exact"/>
                      </w:pPr>
                      <w:r>
                        <w:t>Figure FF2: Engineering prototype model of detector-mounted FF magnets. Note the QD0 coil is split in two units to allow for energy flexibility.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AB4F94" w:rsidRPr="00AB4F94">
        <w:rPr>
          <w:rFonts w:cs="Arial"/>
          <w:szCs w:val="21"/>
        </w:rPr>
        <w:t>into two groups so that they can be housed in two separate cryostats as shown in Fig</w:t>
      </w:r>
      <w:r w:rsidR="007D41AB">
        <w:rPr>
          <w:rFonts w:cs="Arial"/>
          <w:szCs w:val="21"/>
        </w:rPr>
        <w:t>.</w:t>
      </w:r>
      <w:r w:rsidR="00AB4F94" w:rsidRPr="00AB4F94">
        <w:rPr>
          <w:rFonts w:cs="Arial"/>
          <w:szCs w:val="21"/>
        </w:rPr>
        <w:t xml:space="preserve"> </w:t>
      </w:r>
      <w:r w:rsidR="007D41AB">
        <w:rPr>
          <w:rFonts w:cs="Arial"/>
          <w:szCs w:val="21"/>
        </w:rPr>
        <w:t>FF1</w:t>
      </w:r>
      <w:r w:rsidR="00AB4F94" w:rsidRPr="00AB4F94">
        <w:rPr>
          <w:rFonts w:cs="Arial"/>
          <w:szCs w:val="21"/>
        </w:rPr>
        <w:t>, separated</w:t>
      </w:r>
      <w:r w:rsidR="007D41AB">
        <w:rPr>
          <w:rFonts w:cs="Arial"/>
          <w:szCs w:val="21"/>
        </w:rPr>
        <w:t xml:space="preserve"> </w:t>
      </w:r>
      <w:r w:rsidR="00AB4F94" w:rsidRPr="00AB4F94">
        <w:rPr>
          <w:rFonts w:cs="Arial"/>
          <w:szCs w:val="21"/>
        </w:rPr>
        <w:t xml:space="preserve">by only warm components and vacuum valves. The first cryostat grouping in Fig. </w:t>
      </w:r>
      <w:r w:rsidR="007D41AB">
        <w:rPr>
          <w:rFonts w:cs="Arial"/>
          <w:szCs w:val="21"/>
        </w:rPr>
        <w:t>FF</w:t>
      </w:r>
      <w:r w:rsidR="00727FDE">
        <w:rPr>
          <w:rFonts w:cs="Arial"/>
          <w:szCs w:val="21"/>
        </w:rPr>
        <w:t>1</w:t>
      </w:r>
      <w:r w:rsidR="00AB4F94" w:rsidRPr="00AB4F94">
        <w:rPr>
          <w:rFonts w:cs="Arial"/>
          <w:szCs w:val="21"/>
        </w:rPr>
        <w:t xml:space="preserve"> moves with the</w:t>
      </w:r>
      <w:r w:rsidR="007D41AB">
        <w:rPr>
          <w:rFonts w:cs="Arial"/>
          <w:szCs w:val="21"/>
        </w:rPr>
        <w:t xml:space="preserve"> </w:t>
      </w:r>
      <w:r w:rsidR="00AB4F94" w:rsidRPr="00AB4F94">
        <w:rPr>
          <w:rFonts w:cs="Arial"/>
          <w:szCs w:val="21"/>
        </w:rPr>
        <w:t>detector during switchover, while the second remains fixed on the beam line.</w:t>
      </w:r>
      <w:r>
        <w:rPr>
          <w:rFonts w:cs="Arial"/>
          <w:szCs w:val="21"/>
        </w:rPr>
        <w:t xml:space="preserve"> </w:t>
      </w:r>
      <w:r w:rsidR="00727FDE" w:rsidRPr="00727FDE">
        <w:rPr>
          <w:rFonts w:cs="Arial"/>
          <w:szCs w:val="21"/>
        </w:rPr>
        <w:t>Fig</w:t>
      </w:r>
      <w:r w:rsidR="00727FDE">
        <w:rPr>
          <w:rFonts w:cs="Arial"/>
          <w:szCs w:val="21"/>
        </w:rPr>
        <w:t>.</w:t>
      </w:r>
      <w:r w:rsidR="00727FDE" w:rsidRPr="00727FDE">
        <w:rPr>
          <w:rFonts w:cs="Arial"/>
          <w:szCs w:val="21"/>
        </w:rPr>
        <w:t xml:space="preserve"> </w:t>
      </w:r>
      <w:r w:rsidR="00727FDE">
        <w:rPr>
          <w:rFonts w:cs="Arial"/>
          <w:szCs w:val="21"/>
        </w:rPr>
        <w:t>FF2</w:t>
      </w:r>
      <w:r w:rsidR="00727FDE" w:rsidRPr="00727FDE">
        <w:rPr>
          <w:rFonts w:cs="Arial"/>
          <w:szCs w:val="21"/>
        </w:rPr>
        <w:t xml:space="preserve"> shows the engineering model of the magnets that a</w:t>
      </w:r>
      <w:r>
        <w:rPr>
          <w:rFonts w:cs="Arial"/>
          <w:szCs w:val="21"/>
        </w:rPr>
        <w:t xml:space="preserve">re </w:t>
      </w:r>
      <w:r w:rsidR="00727FDE" w:rsidRPr="00727FDE">
        <w:rPr>
          <w:rFonts w:cs="Arial"/>
          <w:szCs w:val="21"/>
        </w:rPr>
        <w:t>in the detector-mounted cryostat</w:t>
      </w:r>
      <w:r w:rsidR="00727FDE">
        <w:rPr>
          <w:rFonts w:cs="Arial"/>
          <w:szCs w:val="21"/>
        </w:rPr>
        <w:t xml:space="preserve">; </w:t>
      </w:r>
      <w:r w:rsidR="00727FDE" w:rsidRPr="00727FDE">
        <w:rPr>
          <w:rFonts w:cs="Arial"/>
          <w:szCs w:val="21"/>
        </w:rPr>
        <w:t xml:space="preserve">the QD0 quadrupole; the sextupole package; and the extraction line quadrupole. In </w:t>
      </w:r>
      <w:r>
        <w:rPr>
          <w:rFonts w:cs="Arial"/>
          <w:szCs w:val="21"/>
        </w:rPr>
        <w:t>this</w:t>
      </w:r>
      <w:r w:rsidR="00727FDE" w:rsidRPr="00727FDE">
        <w:rPr>
          <w:rFonts w:cs="Arial"/>
          <w:szCs w:val="21"/>
        </w:rPr>
        <w:t xml:space="preserve"> design,</w:t>
      </w:r>
      <w:r w:rsidR="00727FDE">
        <w:rPr>
          <w:rFonts w:cs="Arial"/>
          <w:szCs w:val="21"/>
        </w:rPr>
        <w:t xml:space="preserve"> </w:t>
      </w:r>
      <w:r w:rsidR="00727FDE" w:rsidRPr="00727FDE">
        <w:rPr>
          <w:rFonts w:cs="Arial"/>
          <w:szCs w:val="21"/>
        </w:rPr>
        <w:t>the QD0 magnet is split into two coils. This allows for higher flexibility in running at lower energies.</w:t>
      </w:r>
      <w:r w:rsidR="00744619">
        <w:rPr>
          <w:rFonts w:cs="Arial"/>
          <w:szCs w:val="21"/>
        </w:rPr>
        <w:t xml:space="preserve"> </w:t>
      </w:r>
      <w:r w:rsidR="00744619" w:rsidRPr="00CC1E06">
        <w:rPr>
          <w:rFonts w:cs="LMSans10-Regular"/>
          <w:kern w:val="0"/>
          <w:szCs w:val="21"/>
        </w:rPr>
        <w:t xml:space="preserve">The quadrupoles closest to the IP are actually inside the detector solenoidal and therefore cannot have magnetic-flux-return yokes; at the closest coil spacing, magnetic cross talk between the two beam lines is controlled </w:t>
      </w:r>
      <w:r w:rsidR="00744619">
        <w:rPr>
          <w:rFonts w:cs="LMSans10-Regular"/>
          <w:kern w:val="0"/>
          <w:szCs w:val="21"/>
        </w:rPr>
        <w:t>via</w:t>
      </w:r>
      <w:r w:rsidR="00744619" w:rsidRPr="00CC1E06">
        <w:rPr>
          <w:rFonts w:cs="LMSans10-Regular"/>
          <w:kern w:val="0"/>
          <w:szCs w:val="21"/>
        </w:rPr>
        <w:t xml:space="preserve"> actively shielded coil configurations and by use of local correction coils, dipole, skew dipole and skew quadrupole or skew sextupole, as appropriate. An anti-solenoid (not shown) that overlaps QD0 is required compensate the effects of the detector’s solenoidal field interacting with the accelerator IR magnets.</w:t>
      </w:r>
      <w:r w:rsidR="00744619">
        <w:rPr>
          <w:rFonts w:cs="LMSans10-Regular"/>
          <w:kern w:val="0"/>
          <w:szCs w:val="21"/>
        </w:rPr>
        <w:t xml:space="preserve"> The </w:t>
      </w:r>
      <w:r>
        <w:rPr>
          <w:rFonts w:cs="LMSans10-Regular"/>
          <w:kern w:val="0"/>
          <w:szCs w:val="21"/>
        </w:rPr>
        <w:t>first</w:t>
      </w:r>
      <w:r w:rsidR="00744619">
        <w:rPr>
          <w:rFonts w:cs="LMSans10-Regular"/>
          <w:kern w:val="0"/>
          <w:szCs w:val="21"/>
        </w:rPr>
        <w:t xml:space="preserve"> task, FF</w:t>
      </w:r>
      <w:r>
        <w:rPr>
          <w:rFonts w:cs="LMSans10-Regular"/>
          <w:kern w:val="0"/>
          <w:szCs w:val="21"/>
        </w:rPr>
        <w:t>1</w:t>
      </w:r>
      <w:r w:rsidR="00744619">
        <w:rPr>
          <w:rFonts w:cs="LMSans10-Regular"/>
          <w:kern w:val="0"/>
          <w:szCs w:val="21"/>
        </w:rPr>
        <w:t xml:space="preserve">, is to </w:t>
      </w:r>
      <w:r>
        <w:rPr>
          <w:rFonts w:cs="LMSans10-Regular"/>
          <w:kern w:val="0"/>
          <w:szCs w:val="21"/>
        </w:rPr>
        <w:t>reevaluate the</w:t>
      </w:r>
      <w:r w:rsidR="00744619">
        <w:rPr>
          <w:rFonts w:cs="LMSans10-Regular"/>
          <w:kern w:val="0"/>
          <w:szCs w:val="21"/>
        </w:rPr>
        <w:t xml:space="preserve"> </w:t>
      </w:r>
      <w:r>
        <w:rPr>
          <w:rFonts w:cs="LMSans10-Regular"/>
          <w:kern w:val="0"/>
          <w:szCs w:val="21"/>
        </w:rPr>
        <w:t>FF design using new coil winding patterns and recently developed coil topologies.</w:t>
      </w:r>
    </w:p>
    <w:p w14:paraId="34EFE84B" w14:textId="61ED9F34" w:rsidR="005D3A7C" w:rsidRPr="00CC1E06" w:rsidRDefault="00C15580" w:rsidP="005D3A7C">
      <w:pPr>
        <w:ind w:firstLine="360"/>
        <w:rPr>
          <w:rFonts w:cs="Arial"/>
          <w:szCs w:val="21"/>
        </w:rPr>
      </w:pPr>
      <w:r w:rsidRPr="00CC1E06">
        <w:rPr>
          <w:rFonts w:cs="Arial"/>
          <w:szCs w:val="21"/>
        </w:rPr>
        <w:t xml:space="preserve">The vertical position of the center of the incoming-beam-line quadrupole field must be stable to order of 50 nm, in order to stay within the capture range of the intra-train-collision feedback. This requirement is well beyond experience at existing accelerators and was </w:t>
      </w:r>
      <w:r w:rsidR="00CC1E06" w:rsidRPr="00CC1E06">
        <w:rPr>
          <w:rFonts w:cs="Arial"/>
          <w:szCs w:val="21"/>
        </w:rPr>
        <w:t xml:space="preserve">partially </w:t>
      </w:r>
      <w:r w:rsidRPr="00CC1E06">
        <w:rPr>
          <w:rFonts w:cs="Arial"/>
          <w:szCs w:val="21"/>
        </w:rPr>
        <w:t>addressed in a</w:t>
      </w:r>
      <w:r w:rsidR="00CC1E06" w:rsidRPr="00CC1E06">
        <w:rPr>
          <w:rFonts w:cs="Arial"/>
          <w:szCs w:val="21"/>
        </w:rPr>
        <w:t>n</w:t>
      </w:r>
      <w:r w:rsidRPr="00CC1E06">
        <w:rPr>
          <w:rFonts w:cs="Arial"/>
          <w:szCs w:val="21"/>
        </w:rPr>
        <w:t xml:space="preserve"> R&amp;D program</w:t>
      </w:r>
      <w:r w:rsidR="00CC1E06" w:rsidRPr="00CC1E06">
        <w:rPr>
          <w:rFonts w:cs="Arial"/>
          <w:szCs w:val="21"/>
        </w:rPr>
        <w:t xml:space="preserve">; the </w:t>
      </w:r>
      <w:r w:rsidR="00550844">
        <w:rPr>
          <w:rFonts w:cs="Arial"/>
          <w:szCs w:val="21"/>
        </w:rPr>
        <w:t>second</w:t>
      </w:r>
      <w:r w:rsidR="00CC1E06" w:rsidRPr="00CC1E06">
        <w:rPr>
          <w:rFonts w:cs="Arial"/>
          <w:szCs w:val="21"/>
        </w:rPr>
        <w:t xml:space="preserve"> task, FF</w:t>
      </w:r>
      <w:r w:rsidR="00550844">
        <w:rPr>
          <w:rFonts w:cs="Arial"/>
          <w:szCs w:val="21"/>
        </w:rPr>
        <w:t>2</w:t>
      </w:r>
      <w:r w:rsidR="00CC1E06" w:rsidRPr="00CC1E06">
        <w:rPr>
          <w:rFonts w:cs="Arial"/>
          <w:szCs w:val="21"/>
        </w:rPr>
        <w:t xml:space="preserve">, is to complete </w:t>
      </w:r>
      <w:r w:rsidR="00CC1E06">
        <w:rPr>
          <w:rFonts w:cs="Arial"/>
          <w:szCs w:val="21"/>
        </w:rPr>
        <w:t>th</w:t>
      </w:r>
      <w:r w:rsidR="00550844">
        <w:rPr>
          <w:rFonts w:cs="Arial"/>
          <w:szCs w:val="21"/>
        </w:rPr>
        <w:t>is</w:t>
      </w:r>
      <w:r w:rsidR="00CC1E06">
        <w:rPr>
          <w:rFonts w:cs="Arial"/>
          <w:szCs w:val="21"/>
        </w:rPr>
        <w:t xml:space="preserve"> </w:t>
      </w:r>
      <w:r w:rsidR="00CC1E06" w:rsidRPr="00CC1E06">
        <w:rPr>
          <w:rFonts w:eastAsia="Yu Gothic" w:cs="Arial"/>
          <w:color w:val="000000"/>
          <w:szCs w:val="21"/>
        </w:rPr>
        <w:t>vibration stability measurement</w:t>
      </w:r>
      <w:r w:rsidR="00D77F45">
        <w:rPr>
          <w:rFonts w:eastAsia="Yu Gothic" w:cs="Arial"/>
          <w:color w:val="000000"/>
          <w:szCs w:val="21"/>
        </w:rPr>
        <w:t xml:space="preserve"> R&amp;D using the QD0 prototype and taking advantage of experience gained during later SuperKEKB vibration work.</w:t>
      </w:r>
    </w:p>
    <w:tbl>
      <w:tblPr>
        <w:tblW w:w="101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704"/>
        <w:gridCol w:w="2531"/>
        <w:gridCol w:w="6869"/>
      </w:tblGrid>
      <w:tr w:rsidR="00A24C47" w:rsidRPr="00DF5726" w14:paraId="65110963" w14:textId="77777777" w:rsidTr="00CC1E06">
        <w:trPr>
          <w:trHeight w:val="56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14:paraId="145839C3" w14:textId="63462D38" w:rsidR="00A24C47" w:rsidRPr="00DF5726" w:rsidRDefault="00AB4F94" w:rsidP="00702A13">
            <w:pPr>
              <w:widowControl/>
              <w:spacing w:line="220" w:lineRule="exact"/>
              <w:jc w:val="left"/>
              <w:rPr>
                <w:rFonts w:eastAsia="Yu Gothic" w:cstheme="majorHAnsi"/>
                <w:color w:val="000000"/>
                <w:kern w:val="0"/>
                <w:sz w:val="20"/>
                <w:szCs w:val="20"/>
              </w:rPr>
            </w:pPr>
            <w:r>
              <w:rPr>
                <w:rFonts w:eastAsia="Yu Gothic" w:cstheme="majorHAnsi"/>
                <w:color w:val="000000"/>
                <w:kern w:val="0"/>
                <w:sz w:val="20"/>
                <w:szCs w:val="20"/>
              </w:rPr>
              <w:t>F</w:t>
            </w:r>
            <w:r w:rsidR="00744619">
              <w:rPr>
                <w:rFonts w:eastAsia="Yu Gothic" w:cstheme="majorHAnsi"/>
                <w:color w:val="000000"/>
                <w:kern w:val="0"/>
                <w:sz w:val="20"/>
                <w:szCs w:val="20"/>
              </w:rPr>
              <w:t>F</w:t>
            </w:r>
            <w:r w:rsidR="00A24C47" w:rsidRPr="00DF5726">
              <w:rPr>
                <w:rFonts w:eastAsia="Yu Gothic" w:cstheme="majorHAnsi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2531" w:type="dxa"/>
            <w:shd w:val="clear" w:color="auto" w:fill="auto"/>
            <w:vAlign w:val="center"/>
            <w:hideMark/>
          </w:tcPr>
          <w:p w14:paraId="17ACB540" w14:textId="590A8D2E" w:rsidR="00A24C47" w:rsidRPr="00DF5726" w:rsidRDefault="00744619" w:rsidP="00702A13">
            <w:pPr>
              <w:widowControl/>
              <w:spacing w:line="220" w:lineRule="exact"/>
              <w:ind w:rightChars="20" w:right="42"/>
              <w:jc w:val="left"/>
              <w:rPr>
                <w:rFonts w:eastAsia="Yu Gothic" w:cstheme="majorHAnsi"/>
                <w:color w:val="000000"/>
                <w:kern w:val="0"/>
                <w:sz w:val="20"/>
                <w:szCs w:val="20"/>
              </w:rPr>
            </w:pPr>
            <w:r w:rsidRPr="00744619">
              <w:rPr>
                <w:rFonts w:eastAsia="Yu Gothic" w:cstheme="majorHAnsi"/>
                <w:color w:val="000000"/>
                <w:kern w:val="0"/>
                <w:sz w:val="20"/>
                <w:szCs w:val="20"/>
              </w:rPr>
              <w:t>FF Design Optimization</w:t>
            </w:r>
          </w:p>
        </w:tc>
        <w:tc>
          <w:tcPr>
            <w:tcW w:w="6869" w:type="dxa"/>
            <w:shd w:val="clear" w:color="auto" w:fill="auto"/>
            <w:noWrap/>
            <w:vAlign w:val="center"/>
            <w:hideMark/>
          </w:tcPr>
          <w:p w14:paraId="57B20FB2" w14:textId="338DCE4A" w:rsidR="00A24C47" w:rsidRPr="00DF5726" w:rsidRDefault="00744619" w:rsidP="00AA4DE3">
            <w:pPr>
              <w:widowControl/>
              <w:spacing w:line="220" w:lineRule="exact"/>
              <w:ind w:leftChars="-47" w:left="-99" w:rightChars="19" w:right="40"/>
              <w:jc w:val="left"/>
              <w:rPr>
                <w:rFonts w:eastAsia="Yu Gothic" w:cstheme="majorHAnsi"/>
                <w:kern w:val="0"/>
                <w:sz w:val="20"/>
                <w:szCs w:val="20"/>
              </w:rPr>
            </w:pPr>
            <w:r w:rsidRPr="00744619">
              <w:rPr>
                <w:rFonts w:eastAsia="Yu Gothic" w:cs="Arial"/>
                <w:color w:val="000000"/>
                <w:sz w:val="20"/>
                <w:szCs w:val="20"/>
              </w:rPr>
              <w:t xml:space="preserve">Re-optimization of TDR FF design </w:t>
            </w:r>
            <w:proofErr w:type="gramStart"/>
            <w:r w:rsidRPr="00744619">
              <w:rPr>
                <w:rFonts w:eastAsia="Yu Gothic" w:cs="Arial"/>
                <w:color w:val="000000"/>
                <w:sz w:val="20"/>
                <w:szCs w:val="20"/>
              </w:rPr>
              <w:t>taking into account</w:t>
            </w:r>
            <w:proofErr w:type="gramEnd"/>
            <w:r w:rsidRPr="00744619">
              <w:rPr>
                <w:rFonts w:eastAsia="Yu Gothic" w:cs="Arial"/>
                <w:color w:val="000000"/>
                <w:sz w:val="20"/>
                <w:szCs w:val="20"/>
              </w:rPr>
              <w:t xml:space="preserve"> new technologies</w:t>
            </w:r>
          </w:p>
        </w:tc>
      </w:tr>
      <w:tr w:rsidR="00A24C47" w:rsidRPr="00DF5726" w14:paraId="509D7354" w14:textId="77777777" w:rsidTr="00CC1E06">
        <w:trPr>
          <w:trHeight w:val="172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14:paraId="2619E98D" w14:textId="64B6B9EB" w:rsidR="00A24C47" w:rsidRPr="00DF5726" w:rsidRDefault="00AB4F94" w:rsidP="00702A13">
            <w:pPr>
              <w:widowControl/>
              <w:spacing w:line="220" w:lineRule="exact"/>
              <w:jc w:val="left"/>
              <w:rPr>
                <w:rFonts w:eastAsia="Yu Gothic" w:cstheme="majorHAnsi"/>
                <w:color w:val="000000"/>
                <w:kern w:val="0"/>
                <w:sz w:val="20"/>
                <w:szCs w:val="20"/>
              </w:rPr>
            </w:pPr>
            <w:r>
              <w:rPr>
                <w:rFonts w:eastAsia="Yu Gothic" w:cstheme="majorHAnsi"/>
                <w:color w:val="000000"/>
                <w:kern w:val="0"/>
                <w:sz w:val="20"/>
                <w:szCs w:val="20"/>
              </w:rPr>
              <w:t>FF</w:t>
            </w:r>
            <w:r w:rsidR="00A24C47" w:rsidRPr="00DF5726">
              <w:rPr>
                <w:rFonts w:eastAsia="Yu Gothic" w:cstheme="majorHAnsi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2531" w:type="dxa"/>
            <w:shd w:val="clear" w:color="auto" w:fill="auto"/>
            <w:vAlign w:val="center"/>
            <w:hideMark/>
          </w:tcPr>
          <w:p w14:paraId="4B21A023" w14:textId="10B87FE9" w:rsidR="00A24C47" w:rsidRPr="00DF5726" w:rsidRDefault="00744619" w:rsidP="00702A13">
            <w:pPr>
              <w:widowControl/>
              <w:spacing w:line="220" w:lineRule="exact"/>
              <w:ind w:rightChars="20" w:right="42"/>
              <w:jc w:val="left"/>
              <w:rPr>
                <w:rFonts w:eastAsia="Yu Gothic" w:cstheme="majorHAnsi"/>
                <w:color w:val="000000"/>
                <w:kern w:val="0"/>
                <w:sz w:val="20"/>
                <w:szCs w:val="20"/>
              </w:rPr>
            </w:pPr>
            <w:r>
              <w:rPr>
                <w:rFonts w:eastAsia="Yu Gothic" w:cstheme="majorHAnsi"/>
                <w:color w:val="000000"/>
                <w:kern w:val="0"/>
                <w:sz w:val="20"/>
                <w:szCs w:val="20"/>
              </w:rPr>
              <w:t>FF</w:t>
            </w:r>
            <w:r w:rsidRPr="00CC1E06">
              <w:rPr>
                <w:rFonts w:eastAsia="Yu Gothic" w:cstheme="majorHAnsi"/>
                <w:color w:val="000000"/>
                <w:kern w:val="0"/>
                <w:sz w:val="20"/>
                <w:szCs w:val="20"/>
              </w:rPr>
              <w:t xml:space="preserve"> </w:t>
            </w:r>
            <w:r>
              <w:rPr>
                <w:rFonts w:eastAsia="Yu Gothic" w:cstheme="majorHAnsi"/>
                <w:color w:val="000000"/>
                <w:kern w:val="0"/>
                <w:sz w:val="20"/>
                <w:szCs w:val="20"/>
              </w:rPr>
              <w:t>QD0 Prototype Test</w:t>
            </w:r>
          </w:p>
        </w:tc>
        <w:tc>
          <w:tcPr>
            <w:tcW w:w="6869" w:type="dxa"/>
            <w:shd w:val="clear" w:color="auto" w:fill="auto"/>
            <w:noWrap/>
            <w:vAlign w:val="center"/>
            <w:hideMark/>
          </w:tcPr>
          <w:p w14:paraId="6409375A" w14:textId="76467472" w:rsidR="00A24C47" w:rsidRPr="00DF5726" w:rsidRDefault="00744619" w:rsidP="00702A13">
            <w:pPr>
              <w:widowControl/>
              <w:spacing w:line="220" w:lineRule="exact"/>
              <w:ind w:leftChars="-47" w:left="-99" w:rightChars="19" w:right="40" w:firstLineChars="18" w:firstLine="36"/>
              <w:jc w:val="left"/>
              <w:rPr>
                <w:rFonts w:eastAsia="Yu Gothic" w:cstheme="majorHAnsi"/>
                <w:kern w:val="0"/>
                <w:sz w:val="20"/>
                <w:szCs w:val="20"/>
              </w:rPr>
            </w:pPr>
            <w:r w:rsidRPr="00744619">
              <w:rPr>
                <w:rFonts w:eastAsia="Yu Gothic" w:cstheme="majorHAnsi"/>
                <w:kern w:val="0"/>
                <w:sz w:val="20"/>
                <w:szCs w:val="20"/>
              </w:rPr>
              <w:t>QD0 prototype assembly, cooldown and vibration stability measurement</w:t>
            </w:r>
          </w:p>
        </w:tc>
      </w:tr>
    </w:tbl>
    <w:p w14:paraId="38B497E2" w14:textId="7C16F030" w:rsidR="00183813" w:rsidRPr="001A64D1" w:rsidRDefault="00B5016C" w:rsidP="00744619">
      <w:pPr>
        <w:widowControl/>
        <w:jc w:val="left"/>
      </w:pPr>
      <w:r>
        <w:rPr>
          <w:sz w:val="28"/>
          <w:szCs w:val="32"/>
        </w:rPr>
        <w:br w:type="page"/>
      </w:r>
      <w:r w:rsidR="00183813" w:rsidRPr="007D6D8E">
        <w:rPr>
          <w:rFonts w:hint="eastAsia"/>
          <w:sz w:val="28"/>
          <w:szCs w:val="32"/>
        </w:rPr>
        <w:lastRenderedPageBreak/>
        <w:t>Technical Preparation</w:t>
      </w:r>
      <w:r w:rsidR="00183813" w:rsidRPr="007D6D8E">
        <w:rPr>
          <w:rFonts w:hint="eastAsia"/>
          <w:sz w:val="28"/>
          <w:szCs w:val="32"/>
        </w:rPr>
        <w:t>：</w:t>
      </w:r>
      <w:r w:rsidR="002954F3" w:rsidRPr="002954F3">
        <w:rPr>
          <w:sz w:val="28"/>
          <w:szCs w:val="32"/>
        </w:rPr>
        <w:t>FF Design Optimization</w:t>
      </w:r>
    </w:p>
    <w:p w14:paraId="03339C63" w14:textId="77777777" w:rsidR="00183813" w:rsidRDefault="00183813" w:rsidP="00183813">
      <w:pPr>
        <w:rPr>
          <w:szCs w:val="21"/>
        </w:rPr>
      </w:pPr>
      <w:r w:rsidRPr="00733D0F">
        <w:rPr>
          <w:rFonts w:hint="eastAsia"/>
          <w:b/>
          <w:bCs/>
          <w:i/>
          <w:iCs/>
          <w:u w:val="single"/>
        </w:rPr>
        <w:t>Outline</w:t>
      </w:r>
      <w:r>
        <w:rPr>
          <w:rFonts w:hint="eastAsia"/>
        </w:rPr>
        <w:t>：</w:t>
      </w:r>
    </w:p>
    <w:p w14:paraId="0A45F753" w14:textId="5160E65B" w:rsidR="00183813" w:rsidRDefault="00183813" w:rsidP="002954F3">
      <w:pPr>
        <w:ind w:firstLine="288"/>
        <w:rPr>
          <w:rStyle w:val="jlqj4b"/>
          <w:lang w:val="en"/>
        </w:rPr>
      </w:pPr>
    </w:p>
    <w:p w14:paraId="392DF2DC" w14:textId="77777777" w:rsidR="00183813" w:rsidRPr="00641917" w:rsidRDefault="00183813" w:rsidP="002954F3">
      <w:pPr>
        <w:ind w:firstLine="288"/>
        <w:rPr>
          <w:lang w:val="en"/>
        </w:rPr>
      </w:pPr>
    </w:p>
    <w:p w14:paraId="32CAB53E" w14:textId="77777777" w:rsidR="00183813" w:rsidRDefault="00183813" w:rsidP="00183813">
      <w:r w:rsidRPr="00733D0F">
        <w:rPr>
          <w:rFonts w:hint="eastAsia"/>
          <w:b/>
          <w:bCs/>
          <w:i/>
          <w:iCs/>
          <w:u w:val="single"/>
        </w:rPr>
        <w:t>Goal</w:t>
      </w:r>
      <w:r w:rsidRPr="00733D0F">
        <w:rPr>
          <w:b/>
          <w:bCs/>
          <w:i/>
          <w:iCs/>
          <w:u w:val="single"/>
        </w:rPr>
        <w:t>s of the technical preparation</w:t>
      </w:r>
      <w:r>
        <w:rPr>
          <w:rFonts w:hint="eastAsia"/>
        </w:rPr>
        <w:t>:</w:t>
      </w:r>
    </w:p>
    <w:p w14:paraId="2597E4C4" w14:textId="5B0A54CF" w:rsidR="00183813" w:rsidRDefault="00183813" w:rsidP="00183813">
      <w:r w:rsidRPr="00D22628">
        <w:t>.</w:t>
      </w:r>
    </w:p>
    <w:tbl>
      <w:tblPr>
        <w:tblW w:w="974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09"/>
        <w:gridCol w:w="1843"/>
        <w:gridCol w:w="1701"/>
        <w:gridCol w:w="3094"/>
      </w:tblGrid>
      <w:tr w:rsidR="00183813" w:rsidRPr="007D6D8E" w14:paraId="766F80D9" w14:textId="77777777" w:rsidTr="00702A13">
        <w:trPr>
          <w:trHeight w:val="410"/>
        </w:trPr>
        <w:tc>
          <w:tcPr>
            <w:tcW w:w="3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2FF37E" w14:textId="77777777" w:rsidR="00183813" w:rsidRPr="007D6D8E" w:rsidRDefault="00183813" w:rsidP="00702A13">
            <w:pPr>
              <w:jc w:val="center"/>
            </w:pPr>
            <w:r w:rsidRPr="008E408A">
              <w:rPr>
                <w:b/>
                <w:bCs/>
                <w:i/>
                <w:iCs/>
              </w:rPr>
              <w:t>Parameters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9CFCC4" w14:textId="77777777" w:rsidR="00183813" w:rsidRPr="007D6D8E" w:rsidRDefault="00183813" w:rsidP="00702A13">
            <w:pPr>
              <w:jc w:val="center"/>
            </w:pPr>
            <w:r w:rsidRPr="008E408A">
              <w:rPr>
                <w:rFonts w:hint="eastAsia"/>
                <w:b/>
                <w:bCs/>
                <w:i/>
                <w:iCs/>
              </w:rPr>
              <w:t>S</w:t>
            </w:r>
            <w:r w:rsidRPr="008E408A">
              <w:rPr>
                <w:b/>
                <w:bCs/>
                <w:i/>
                <w:iCs/>
              </w:rPr>
              <w:t>ymbol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99DCCC" w14:textId="77777777" w:rsidR="00183813" w:rsidRPr="007D6D8E" w:rsidRDefault="00183813" w:rsidP="00702A13">
            <w:pPr>
              <w:jc w:val="center"/>
            </w:pPr>
            <w:r w:rsidRPr="008E408A">
              <w:rPr>
                <w:rFonts w:hint="eastAsia"/>
                <w:b/>
                <w:bCs/>
                <w:i/>
                <w:iCs/>
              </w:rPr>
              <w:t>U</w:t>
            </w:r>
            <w:r w:rsidRPr="008E408A">
              <w:rPr>
                <w:b/>
                <w:bCs/>
                <w:i/>
                <w:iCs/>
              </w:rPr>
              <w:t>nit</w:t>
            </w:r>
          </w:p>
        </w:tc>
        <w:tc>
          <w:tcPr>
            <w:tcW w:w="30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B83FAC" w14:textId="77777777" w:rsidR="00183813" w:rsidRPr="00173B65" w:rsidRDefault="00183813" w:rsidP="00702A13">
            <w:pPr>
              <w:jc w:val="center"/>
              <w:rPr>
                <w:b/>
                <w:bCs/>
                <w:i/>
                <w:iCs/>
              </w:rPr>
            </w:pPr>
            <w:r w:rsidRPr="008E408A">
              <w:rPr>
                <w:rFonts w:hint="eastAsia"/>
                <w:b/>
                <w:bCs/>
                <w:i/>
                <w:iCs/>
              </w:rPr>
              <w:t>D</w:t>
            </w:r>
            <w:r w:rsidRPr="008E408A">
              <w:rPr>
                <w:b/>
                <w:bCs/>
                <w:i/>
                <w:iCs/>
              </w:rPr>
              <w:t>esign</w:t>
            </w:r>
          </w:p>
        </w:tc>
      </w:tr>
      <w:tr w:rsidR="00183813" w:rsidRPr="007D6D8E" w14:paraId="6A912D35" w14:textId="77777777" w:rsidTr="009E71EA">
        <w:trPr>
          <w:trHeight w:val="96"/>
        </w:trPr>
        <w:tc>
          <w:tcPr>
            <w:tcW w:w="3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2EAEFD18" w14:textId="0BD473F3" w:rsidR="00183813" w:rsidRPr="007D6D8E" w:rsidRDefault="00183813" w:rsidP="00702A13"/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0A3049BA" w14:textId="2B197CC6" w:rsidR="00183813" w:rsidRPr="007D6D8E" w:rsidRDefault="00183813" w:rsidP="00702A13">
            <w:pPr>
              <w:jc w:val="center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79892D66" w14:textId="437643F2" w:rsidR="00183813" w:rsidRPr="006B4C05" w:rsidRDefault="00183813" w:rsidP="00702A13">
            <w:pPr>
              <w:jc w:val="center"/>
              <w:rPr>
                <w:i/>
                <w:iCs/>
              </w:rPr>
            </w:pPr>
          </w:p>
        </w:tc>
        <w:tc>
          <w:tcPr>
            <w:tcW w:w="30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1E9F912D" w14:textId="5B9A247A" w:rsidR="00183813" w:rsidRPr="006B4C05" w:rsidRDefault="00183813" w:rsidP="00702A13">
            <w:pPr>
              <w:jc w:val="center"/>
              <w:rPr>
                <w:i/>
                <w:iCs/>
              </w:rPr>
            </w:pPr>
          </w:p>
        </w:tc>
      </w:tr>
      <w:tr w:rsidR="00183813" w:rsidRPr="007D6D8E" w14:paraId="6B74A061" w14:textId="77777777" w:rsidTr="00702A13">
        <w:trPr>
          <w:trHeight w:val="96"/>
        </w:trPr>
        <w:tc>
          <w:tcPr>
            <w:tcW w:w="3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5E803D7E" w14:textId="14999E8B" w:rsidR="00183813" w:rsidRPr="00D22628" w:rsidRDefault="00183813" w:rsidP="00702A13"/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78C3F28C" w14:textId="63F04BD2" w:rsidR="00183813" w:rsidRDefault="00183813" w:rsidP="00702A13">
            <w:pPr>
              <w:jc w:val="center"/>
              <w:rPr>
                <w:rFonts w:ascii="Century" w:eastAsia="MS Mincho" w:hAnsi="Century" w:cs="Times New Roman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103CD4A8" w14:textId="38DBD111" w:rsidR="00183813" w:rsidRPr="00D22628" w:rsidRDefault="00183813" w:rsidP="00702A13">
            <w:pPr>
              <w:jc w:val="center"/>
              <w:rPr>
                <w:rFonts w:ascii="Symbol" w:hAnsi="Symbol" w:hint="eastAsia"/>
              </w:rPr>
            </w:pPr>
          </w:p>
        </w:tc>
        <w:tc>
          <w:tcPr>
            <w:tcW w:w="30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08B6E4CF" w14:textId="7070F7B5" w:rsidR="00183813" w:rsidRPr="00D22628" w:rsidRDefault="00183813" w:rsidP="00702A13">
            <w:pPr>
              <w:jc w:val="center"/>
            </w:pPr>
          </w:p>
        </w:tc>
      </w:tr>
      <w:tr w:rsidR="00183813" w:rsidRPr="007D6D8E" w14:paraId="4CC8B3A7" w14:textId="77777777" w:rsidTr="00702A13">
        <w:trPr>
          <w:trHeight w:val="96"/>
        </w:trPr>
        <w:tc>
          <w:tcPr>
            <w:tcW w:w="3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74399881" w14:textId="2A2EA8B1" w:rsidR="00183813" w:rsidRPr="00D22628" w:rsidRDefault="00183813" w:rsidP="00702A13"/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609C8306" w14:textId="2F1DED8B" w:rsidR="00183813" w:rsidRDefault="00183813" w:rsidP="00702A13">
            <w:pPr>
              <w:jc w:val="center"/>
              <w:rPr>
                <w:rFonts w:ascii="Century" w:eastAsia="MS Mincho" w:hAnsi="Century" w:cs="Times New Roman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6F5B6840" w14:textId="6A67E736" w:rsidR="00183813" w:rsidRPr="00D22628" w:rsidRDefault="00183813" w:rsidP="00702A13">
            <w:pPr>
              <w:jc w:val="center"/>
              <w:rPr>
                <w:rFonts w:ascii="Symbol" w:hAnsi="Symbol" w:hint="eastAsia"/>
              </w:rPr>
            </w:pPr>
          </w:p>
        </w:tc>
        <w:tc>
          <w:tcPr>
            <w:tcW w:w="30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20BB4EBF" w14:textId="6463F982" w:rsidR="00183813" w:rsidRPr="00D22628" w:rsidRDefault="00183813" w:rsidP="00702A13">
            <w:pPr>
              <w:jc w:val="center"/>
            </w:pPr>
          </w:p>
        </w:tc>
      </w:tr>
    </w:tbl>
    <w:p w14:paraId="4AA0E555" w14:textId="77777777" w:rsidR="00183813" w:rsidRPr="00733D0F" w:rsidRDefault="00183813" w:rsidP="00183813">
      <w:pPr>
        <w:rPr>
          <w:b/>
          <w:bCs/>
          <w:i/>
          <w:iCs/>
          <w:u w:val="single"/>
        </w:rPr>
      </w:pPr>
    </w:p>
    <w:p w14:paraId="198ADBA7" w14:textId="77777777" w:rsidR="00183813" w:rsidRPr="00733D0F" w:rsidRDefault="00183813" w:rsidP="00183813">
      <w:pPr>
        <w:rPr>
          <w:b/>
          <w:bCs/>
          <w:i/>
          <w:iCs/>
          <w:u w:val="single"/>
        </w:rPr>
      </w:pPr>
      <w:r w:rsidRPr="00733D0F">
        <w:rPr>
          <w:rFonts w:hint="eastAsia"/>
          <w:b/>
          <w:bCs/>
          <w:i/>
          <w:iCs/>
          <w:u w:val="single"/>
        </w:rPr>
        <w:t>E</w:t>
      </w:r>
      <w:r w:rsidRPr="00733D0F">
        <w:rPr>
          <w:b/>
          <w:bCs/>
          <w:i/>
          <w:iCs/>
          <w:u w:val="single"/>
        </w:rPr>
        <w:t>xpected cost</w:t>
      </w:r>
      <w:r>
        <w:rPr>
          <w:b/>
          <w:bCs/>
          <w:i/>
          <w:iCs/>
          <w:u w:val="single"/>
        </w:rPr>
        <w:t>s and human resources</w:t>
      </w:r>
      <w:r w:rsidRPr="00733D0F">
        <w:rPr>
          <w:b/>
          <w:bCs/>
          <w:i/>
          <w:iCs/>
          <w:u w:val="single"/>
        </w:rPr>
        <w:t>:</w:t>
      </w:r>
    </w:p>
    <w:tbl>
      <w:tblPr>
        <w:tblW w:w="978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60"/>
        <w:gridCol w:w="1843"/>
        <w:gridCol w:w="2282"/>
      </w:tblGrid>
      <w:tr w:rsidR="00CA30A2" w:rsidRPr="007D6D8E" w14:paraId="471F0BF1" w14:textId="77777777" w:rsidTr="00A146B2">
        <w:trPr>
          <w:trHeight w:val="350"/>
        </w:trPr>
        <w:tc>
          <w:tcPr>
            <w:tcW w:w="5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194D1D" w14:textId="77777777" w:rsidR="00183813" w:rsidRPr="007D6D8E" w:rsidRDefault="00183813" w:rsidP="00A146B2">
            <w:pPr>
              <w:jc w:val="center"/>
            </w:pPr>
            <w:r w:rsidRPr="007D6D8E">
              <w:rPr>
                <w:b/>
                <w:bCs/>
                <w:i/>
                <w:iCs/>
              </w:rPr>
              <w:t>Tasks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B03B43" w14:textId="77777777" w:rsidR="00183813" w:rsidRPr="007D6D8E" w:rsidRDefault="00183813" w:rsidP="00A146B2">
            <w:pPr>
              <w:jc w:val="center"/>
            </w:pPr>
            <w:r>
              <w:rPr>
                <w:b/>
                <w:bCs/>
                <w:i/>
                <w:iCs/>
              </w:rPr>
              <w:t>Cost</w:t>
            </w:r>
          </w:p>
        </w:tc>
        <w:tc>
          <w:tcPr>
            <w:tcW w:w="2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DE3834" w14:textId="260A9B3D" w:rsidR="00183813" w:rsidRPr="00173B65" w:rsidRDefault="00183813" w:rsidP="00A146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Human Resources</w:t>
            </w:r>
          </w:p>
        </w:tc>
      </w:tr>
      <w:tr w:rsidR="00CA30A2" w:rsidRPr="007D6D8E" w14:paraId="6D5348AD" w14:textId="77777777" w:rsidTr="00A146B2">
        <w:trPr>
          <w:trHeight w:val="82"/>
        </w:trPr>
        <w:tc>
          <w:tcPr>
            <w:tcW w:w="5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0D19E981" w14:textId="3664601E" w:rsidR="00183813" w:rsidRPr="00AA4DE3" w:rsidRDefault="00183813" w:rsidP="00702A13">
            <w:pPr>
              <w:jc w:val="left"/>
              <w:rPr>
                <w:i/>
                <w:iCs/>
                <w:szCs w:val="21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361FC23F" w14:textId="77777777" w:rsidR="00183813" w:rsidRPr="006B4C05" w:rsidRDefault="00183813" w:rsidP="00702A13">
            <w:pPr>
              <w:jc w:val="center"/>
              <w:rPr>
                <w:i/>
                <w:iCs/>
              </w:rPr>
            </w:pPr>
          </w:p>
        </w:tc>
        <w:tc>
          <w:tcPr>
            <w:tcW w:w="2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7B6BB031" w14:textId="43C82D59" w:rsidR="00183813" w:rsidRPr="006B4C05" w:rsidRDefault="00183813" w:rsidP="00702A13">
            <w:pPr>
              <w:jc w:val="center"/>
              <w:rPr>
                <w:i/>
                <w:iCs/>
              </w:rPr>
            </w:pPr>
          </w:p>
        </w:tc>
      </w:tr>
      <w:tr w:rsidR="00CA30A2" w:rsidRPr="007D6D8E" w14:paraId="25D87ABA" w14:textId="77777777" w:rsidTr="00A146B2">
        <w:trPr>
          <w:trHeight w:val="82"/>
        </w:trPr>
        <w:tc>
          <w:tcPr>
            <w:tcW w:w="5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2F17FEDF" w14:textId="6C20C2E3" w:rsidR="00183813" w:rsidRPr="00AA4DE3" w:rsidRDefault="00183813" w:rsidP="00702A13">
            <w:pPr>
              <w:jc w:val="left"/>
              <w:rPr>
                <w:i/>
                <w:iCs/>
                <w:szCs w:val="21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46998BC0" w14:textId="77777777" w:rsidR="00183813" w:rsidRPr="006B4C05" w:rsidRDefault="00183813" w:rsidP="00702A13">
            <w:pPr>
              <w:jc w:val="center"/>
              <w:rPr>
                <w:i/>
                <w:iCs/>
              </w:rPr>
            </w:pPr>
          </w:p>
        </w:tc>
        <w:tc>
          <w:tcPr>
            <w:tcW w:w="2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0B931D52" w14:textId="71808FFD" w:rsidR="00183813" w:rsidRPr="006B4C05" w:rsidRDefault="00183813" w:rsidP="00702A13">
            <w:pPr>
              <w:jc w:val="center"/>
              <w:rPr>
                <w:i/>
                <w:iCs/>
              </w:rPr>
            </w:pPr>
          </w:p>
        </w:tc>
      </w:tr>
      <w:tr w:rsidR="00CA30A2" w:rsidRPr="007D6D8E" w14:paraId="71E09942" w14:textId="77777777" w:rsidTr="00A146B2">
        <w:trPr>
          <w:trHeight w:val="82"/>
        </w:trPr>
        <w:tc>
          <w:tcPr>
            <w:tcW w:w="5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7CE9044A" w14:textId="4441ABDB" w:rsidR="00183813" w:rsidRPr="00AA4DE3" w:rsidRDefault="00183813" w:rsidP="00702A13">
            <w:pPr>
              <w:jc w:val="left"/>
              <w:rPr>
                <w:i/>
                <w:iCs/>
                <w:szCs w:val="21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1256791B" w14:textId="77777777" w:rsidR="00183813" w:rsidRPr="006B4C05" w:rsidRDefault="00183813" w:rsidP="00702A13">
            <w:pPr>
              <w:jc w:val="center"/>
              <w:rPr>
                <w:i/>
                <w:iCs/>
              </w:rPr>
            </w:pPr>
          </w:p>
        </w:tc>
        <w:tc>
          <w:tcPr>
            <w:tcW w:w="2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1A70BBC8" w14:textId="3FE1608C" w:rsidR="00183813" w:rsidRPr="006B4C05" w:rsidRDefault="00183813" w:rsidP="00702A13">
            <w:pPr>
              <w:jc w:val="center"/>
              <w:rPr>
                <w:i/>
                <w:iCs/>
              </w:rPr>
            </w:pPr>
          </w:p>
        </w:tc>
      </w:tr>
      <w:tr w:rsidR="00CA30A2" w:rsidRPr="007D6D8E" w14:paraId="64EF051F" w14:textId="77777777" w:rsidTr="009E71EA">
        <w:trPr>
          <w:trHeight w:val="82"/>
        </w:trPr>
        <w:tc>
          <w:tcPr>
            <w:tcW w:w="5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50645C42" w14:textId="4EFDA32B" w:rsidR="00183813" w:rsidRPr="00AA4DE3" w:rsidRDefault="00183813" w:rsidP="00702A13">
            <w:pPr>
              <w:jc w:val="left"/>
              <w:rPr>
                <w:i/>
                <w:iCs/>
                <w:szCs w:val="21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35341D61" w14:textId="6BEBC551" w:rsidR="00183813" w:rsidRPr="006B4C05" w:rsidRDefault="00183813" w:rsidP="00702A13">
            <w:pPr>
              <w:jc w:val="center"/>
              <w:rPr>
                <w:i/>
                <w:iCs/>
              </w:rPr>
            </w:pPr>
          </w:p>
        </w:tc>
        <w:tc>
          <w:tcPr>
            <w:tcW w:w="2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2B57DE11" w14:textId="266AD7F6" w:rsidR="00183813" w:rsidRPr="006B4C05" w:rsidRDefault="00183813" w:rsidP="00702A13">
            <w:pPr>
              <w:jc w:val="center"/>
              <w:rPr>
                <w:i/>
                <w:iCs/>
              </w:rPr>
            </w:pPr>
          </w:p>
        </w:tc>
      </w:tr>
    </w:tbl>
    <w:p w14:paraId="40A45306" w14:textId="77777777" w:rsidR="00183813" w:rsidRDefault="00183813" w:rsidP="00183813">
      <w:pPr>
        <w:jc w:val="right"/>
      </w:pPr>
      <w:r>
        <w:rPr>
          <w:rFonts w:hint="eastAsia"/>
        </w:rPr>
        <w:t>(n</w:t>
      </w:r>
      <w:r>
        <w:t>ot including corresponding cost of human resources</w:t>
      </w:r>
      <w:r>
        <w:rPr>
          <w:rFonts w:hint="eastAsia"/>
        </w:rPr>
        <w:t>)</w:t>
      </w:r>
    </w:p>
    <w:p w14:paraId="7B11E212" w14:textId="05764497" w:rsidR="00183813" w:rsidRPr="00733D0F" w:rsidRDefault="00183813" w:rsidP="00183813">
      <w:pPr>
        <w:rPr>
          <w:b/>
          <w:bCs/>
          <w:i/>
          <w:iCs/>
          <w:u w:val="single"/>
        </w:rPr>
      </w:pPr>
      <w:r w:rsidRPr="00733D0F">
        <w:rPr>
          <w:b/>
          <w:bCs/>
          <w:i/>
          <w:iCs/>
          <w:u w:val="single"/>
        </w:rPr>
        <w:t>Candidate</w:t>
      </w:r>
      <w:r>
        <w:rPr>
          <w:b/>
          <w:bCs/>
          <w:i/>
          <w:iCs/>
          <w:u w:val="single"/>
        </w:rPr>
        <w:t xml:space="preserve"> participating l</w:t>
      </w:r>
      <w:r w:rsidR="002954F3">
        <w:rPr>
          <w:b/>
          <w:bCs/>
          <w:i/>
          <w:iCs/>
          <w:u w:val="single"/>
        </w:rPr>
        <w:t>a</w:t>
      </w:r>
      <w:r>
        <w:rPr>
          <w:b/>
          <w:bCs/>
          <w:i/>
          <w:iCs/>
          <w:u w:val="single"/>
        </w:rPr>
        <w:t>bs</w:t>
      </w:r>
      <w:r w:rsidRPr="00733D0F">
        <w:rPr>
          <w:b/>
          <w:bCs/>
          <w:i/>
          <w:iCs/>
          <w:u w:val="single"/>
        </w:rPr>
        <w:t>:</w:t>
      </w:r>
    </w:p>
    <w:p w14:paraId="781AC505" w14:textId="0D224D8B" w:rsidR="00183813" w:rsidRDefault="00183813" w:rsidP="00183813">
      <w:r>
        <w:t>BNL</w:t>
      </w:r>
      <w:r w:rsidR="002954F3">
        <w:t xml:space="preserve"> and</w:t>
      </w:r>
      <w:r>
        <w:t xml:space="preserve"> KEK</w:t>
      </w:r>
      <w:r>
        <w:br w:type="page"/>
      </w:r>
    </w:p>
    <w:p w14:paraId="36055404" w14:textId="77777777" w:rsidR="00183813" w:rsidRPr="006761AF" w:rsidRDefault="00183813" w:rsidP="00183813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lastRenderedPageBreak/>
        <w:t>Status and prospects:</w:t>
      </w:r>
    </w:p>
    <w:p w14:paraId="1A3CC46C" w14:textId="77777777" w:rsidR="00183813" w:rsidRDefault="00183813" w:rsidP="00183813">
      <w:pPr>
        <w:widowControl/>
        <w:ind w:left="110"/>
        <w:jc w:val="left"/>
      </w:pPr>
    </w:p>
    <w:p w14:paraId="6877AAC7" w14:textId="0483D774" w:rsidR="00183813" w:rsidRDefault="00183813">
      <w:pPr>
        <w:widowControl/>
        <w:jc w:val="left"/>
        <w:rPr>
          <w:sz w:val="28"/>
          <w:szCs w:val="32"/>
        </w:rPr>
      </w:pPr>
    </w:p>
    <w:p w14:paraId="50ED2680" w14:textId="34EAE088" w:rsidR="009E71EA" w:rsidRDefault="009E71EA">
      <w:pPr>
        <w:widowControl/>
        <w:jc w:val="left"/>
        <w:rPr>
          <w:sz w:val="28"/>
          <w:szCs w:val="32"/>
        </w:rPr>
      </w:pPr>
    </w:p>
    <w:p w14:paraId="31B487B1" w14:textId="75C6534F" w:rsidR="009E71EA" w:rsidRDefault="009E71EA">
      <w:pPr>
        <w:widowControl/>
        <w:jc w:val="left"/>
        <w:rPr>
          <w:sz w:val="28"/>
          <w:szCs w:val="32"/>
        </w:rPr>
      </w:pPr>
    </w:p>
    <w:p w14:paraId="5476FEE0" w14:textId="741CB6E8" w:rsidR="009E71EA" w:rsidRDefault="009E71EA">
      <w:pPr>
        <w:widowControl/>
        <w:jc w:val="left"/>
        <w:rPr>
          <w:sz w:val="28"/>
          <w:szCs w:val="32"/>
        </w:rPr>
      </w:pPr>
    </w:p>
    <w:p w14:paraId="0CA1D2D4" w14:textId="3721BBE6" w:rsidR="009E71EA" w:rsidRDefault="009E71EA">
      <w:pPr>
        <w:widowControl/>
        <w:jc w:val="left"/>
        <w:rPr>
          <w:sz w:val="28"/>
          <w:szCs w:val="32"/>
        </w:rPr>
      </w:pPr>
    </w:p>
    <w:p w14:paraId="243238D4" w14:textId="35BAE16D" w:rsidR="009E71EA" w:rsidRDefault="009E71EA">
      <w:pPr>
        <w:widowControl/>
        <w:jc w:val="left"/>
        <w:rPr>
          <w:sz w:val="28"/>
          <w:szCs w:val="32"/>
        </w:rPr>
      </w:pPr>
    </w:p>
    <w:p w14:paraId="5D66E637" w14:textId="4F9AC118" w:rsidR="009E71EA" w:rsidRDefault="009E71EA">
      <w:pPr>
        <w:widowControl/>
        <w:jc w:val="left"/>
        <w:rPr>
          <w:sz w:val="28"/>
          <w:szCs w:val="32"/>
        </w:rPr>
      </w:pPr>
    </w:p>
    <w:p w14:paraId="7EEE8BE2" w14:textId="207958F6" w:rsidR="009E71EA" w:rsidRDefault="009E71EA">
      <w:pPr>
        <w:widowControl/>
        <w:jc w:val="left"/>
        <w:rPr>
          <w:sz w:val="28"/>
          <w:szCs w:val="32"/>
        </w:rPr>
      </w:pPr>
    </w:p>
    <w:p w14:paraId="6A569295" w14:textId="16424755" w:rsidR="009E71EA" w:rsidRDefault="009E71EA">
      <w:pPr>
        <w:widowControl/>
        <w:jc w:val="left"/>
        <w:rPr>
          <w:sz w:val="28"/>
          <w:szCs w:val="32"/>
        </w:rPr>
      </w:pPr>
    </w:p>
    <w:p w14:paraId="07B73C42" w14:textId="1B8F622E" w:rsidR="009E71EA" w:rsidRDefault="009E71EA">
      <w:pPr>
        <w:widowControl/>
        <w:jc w:val="left"/>
        <w:rPr>
          <w:sz w:val="28"/>
          <w:szCs w:val="32"/>
        </w:rPr>
      </w:pPr>
    </w:p>
    <w:p w14:paraId="66B64D02" w14:textId="7AB53ECF" w:rsidR="009E71EA" w:rsidRDefault="009E71EA">
      <w:pPr>
        <w:widowControl/>
        <w:jc w:val="left"/>
        <w:rPr>
          <w:sz w:val="28"/>
          <w:szCs w:val="32"/>
        </w:rPr>
      </w:pPr>
    </w:p>
    <w:p w14:paraId="1637796C" w14:textId="6939DF33" w:rsidR="009E71EA" w:rsidRDefault="009E71EA">
      <w:pPr>
        <w:widowControl/>
        <w:jc w:val="left"/>
        <w:rPr>
          <w:sz w:val="28"/>
          <w:szCs w:val="32"/>
        </w:rPr>
      </w:pPr>
    </w:p>
    <w:p w14:paraId="6C34A5DB" w14:textId="3ACBA5D7" w:rsidR="009E71EA" w:rsidRDefault="009E71EA">
      <w:pPr>
        <w:widowControl/>
        <w:jc w:val="left"/>
        <w:rPr>
          <w:sz w:val="28"/>
          <w:szCs w:val="32"/>
        </w:rPr>
      </w:pPr>
    </w:p>
    <w:p w14:paraId="31A5F682" w14:textId="46EEA50E" w:rsidR="009E71EA" w:rsidRDefault="009E71EA">
      <w:pPr>
        <w:widowControl/>
        <w:jc w:val="left"/>
        <w:rPr>
          <w:sz w:val="28"/>
          <w:szCs w:val="32"/>
        </w:rPr>
      </w:pPr>
    </w:p>
    <w:p w14:paraId="4C3EDD08" w14:textId="22B258AB" w:rsidR="009E71EA" w:rsidRDefault="009E71EA">
      <w:pPr>
        <w:widowControl/>
        <w:jc w:val="left"/>
        <w:rPr>
          <w:sz w:val="28"/>
          <w:szCs w:val="32"/>
        </w:rPr>
      </w:pPr>
    </w:p>
    <w:p w14:paraId="2F006D04" w14:textId="3E630493" w:rsidR="009E71EA" w:rsidRDefault="009E71EA">
      <w:pPr>
        <w:widowControl/>
        <w:jc w:val="left"/>
        <w:rPr>
          <w:sz w:val="28"/>
          <w:szCs w:val="32"/>
        </w:rPr>
      </w:pPr>
    </w:p>
    <w:p w14:paraId="77B3583C" w14:textId="5B7E5ED4" w:rsidR="009E71EA" w:rsidRDefault="009E71EA">
      <w:pPr>
        <w:widowControl/>
        <w:jc w:val="left"/>
        <w:rPr>
          <w:sz w:val="28"/>
          <w:szCs w:val="32"/>
        </w:rPr>
      </w:pPr>
    </w:p>
    <w:p w14:paraId="1A08C60E" w14:textId="5DA2D529" w:rsidR="009E71EA" w:rsidRDefault="009E71EA">
      <w:pPr>
        <w:widowControl/>
        <w:jc w:val="left"/>
        <w:rPr>
          <w:sz w:val="28"/>
          <w:szCs w:val="32"/>
        </w:rPr>
      </w:pPr>
    </w:p>
    <w:p w14:paraId="4AD86A13" w14:textId="6B6A2F1F" w:rsidR="009E71EA" w:rsidRDefault="009E71EA">
      <w:pPr>
        <w:widowControl/>
        <w:jc w:val="left"/>
        <w:rPr>
          <w:sz w:val="28"/>
          <w:szCs w:val="32"/>
        </w:rPr>
      </w:pPr>
    </w:p>
    <w:p w14:paraId="639E9865" w14:textId="56493654" w:rsidR="009E71EA" w:rsidRDefault="009E71EA">
      <w:pPr>
        <w:widowControl/>
        <w:jc w:val="left"/>
        <w:rPr>
          <w:sz w:val="28"/>
          <w:szCs w:val="32"/>
        </w:rPr>
      </w:pPr>
    </w:p>
    <w:p w14:paraId="51B613F9" w14:textId="51292108" w:rsidR="009E71EA" w:rsidRDefault="009E71EA">
      <w:pPr>
        <w:widowControl/>
        <w:jc w:val="left"/>
        <w:rPr>
          <w:sz w:val="28"/>
          <w:szCs w:val="32"/>
        </w:rPr>
      </w:pPr>
    </w:p>
    <w:p w14:paraId="31E50720" w14:textId="3A4F1A96" w:rsidR="009E71EA" w:rsidRDefault="009E71EA">
      <w:pPr>
        <w:widowControl/>
        <w:jc w:val="left"/>
        <w:rPr>
          <w:sz w:val="28"/>
          <w:szCs w:val="32"/>
        </w:rPr>
      </w:pPr>
    </w:p>
    <w:p w14:paraId="07BBBCAB" w14:textId="4841AD3C" w:rsidR="009E71EA" w:rsidRDefault="009E71EA">
      <w:pPr>
        <w:widowControl/>
        <w:jc w:val="left"/>
        <w:rPr>
          <w:sz w:val="28"/>
          <w:szCs w:val="32"/>
        </w:rPr>
      </w:pPr>
    </w:p>
    <w:p w14:paraId="1A9FAAB8" w14:textId="7A65191A" w:rsidR="009E71EA" w:rsidRDefault="009E71EA">
      <w:pPr>
        <w:widowControl/>
        <w:jc w:val="left"/>
        <w:rPr>
          <w:sz w:val="28"/>
          <w:szCs w:val="32"/>
        </w:rPr>
      </w:pPr>
    </w:p>
    <w:p w14:paraId="1380E67F" w14:textId="531746EA" w:rsidR="009E71EA" w:rsidRDefault="009E71EA">
      <w:pPr>
        <w:widowControl/>
        <w:jc w:val="left"/>
        <w:rPr>
          <w:sz w:val="28"/>
          <w:szCs w:val="32"/>
        </w:rPr>
      </w:pPr>
    </w:p>
    <w:p w14:paraId="3F08625D" w14:textId="3FB25E14" w:rsidR="009E71EA" w:rsidRDefault="009E71EA">
      <w:pPr>
        <w:widowControl/>
        <w:jc w:val="left"/>
        <w:rPr>
          <w:sz w:val="28"/>
          <w:szCs w:val="32"/>
        </w:rPr>
      </w:pPr>
    </w:p>
    <w:p w14:paraId="38D00C5E" w14:textId="20774998" w:rsidR="009E71EA" w:rsidRDefault="009E71EA">
      <w:pPr>
        <w:widowControl/>
        <w:jc w:val="left"/>
        <w:rPr>
          <w:sz w:val="28"/>
          <w:szCs w:val="32"/>
        </w:rPr>
      </w:pPr>
    </w:p>
    <w:p w14:paraId="1B4EFEB9" w14:textId="408EC304" w:rsidR="009E71EA" w:rsidRDefault="009E71EA">
      <w:pPr>
        <w:widowControl/>
        <w:jc w:val="left"/>
        <w:rPr>
          <w:sz w:val="28"/>
          <w:szCs w:val="32"/>
        </w:rPr>
      </w:pPr>
    </w:p>
    <w:p w14:paraId="3FDC590E" w14:textId="03513772" w:rsidR="009E71EA" w:rsidRDefault="009E71EA">
      <w:pPr>
        <w:widowControl/>
        <w:jc w:val="left"/>
        <w:rPr>
          <w:sz w:val="28"/>
          <w:szCs w:val="32"/>
        </w:rPr>
      </w:pPr>
    </w:p>
    <w:p w14:paraId="5DC8BD38" w14:textId="790FFF02" w:rsidR="009E71EA" w:rsidRDefault="009E71EA">
      <w:pPr>
        <w:widowControl/>
        <w:jc w:val="left"/>
        <w:rPr>
          <w:sz w:val="28"/>
          <w:szCs w:val="32"/>
        </w:rPr>
      </w:pPr>
    </w:p>
    <w:p w14:paraId="75B6F59F" w14:textId="06F9C562" w:rsidR="009E71EA" w:rsidRDefault="009E71EA">
      <w:pPr>
        <w:widowControl/>
        <w:jc w:val="left"/>
        <w:rPr>
          <w:sz w:val="28"/>
          <w:szCs w:val="32"/>
        </w:rPr>
      </w:pPr>
    </w:p>
    <w:p w14:paraId="3715F461" w14:textId="604CF46B" w:rsidR="009E71EA" w:rsidRDefault="009E71EA">
      <w:pPr>
        <w:widowControl/>
        <w:jc w:val="left"/>
        <w:rPr>
          <w:sz w:val="28"/>
          <w:szCs w:val="32"/>
        </w:rPr>
      </w:pPr>
    </w:p>
    <w:p w14:paraId="03499C25" w14:textId="39F7E0CD" w:rsidR="009E71EA" w:rsidRDefault="009E71EA">
      <w:pPr>
        <w:widowControl/>
        <w:jc w:val="left"/>
        <w:rPr>
          <w:sz w:val="28"/>
          <w:szCs w:val="32"/>
        </w:rPr>
      </w:pPr>
    </w:p>
    <w:p w14:paraId="7577FC80" w14:textId="171EBE27" w:rsidR="009E71EA" w:rsidRDefault="009E71EA">
      <w:pPr>
        <w:widowControl/>
        <w:jc w:val="left"/>
        <w:rPr>
          <w:sz w:val="28"/>
          <w:szCs w:val="32"/>
        </w:rPr>
      </w:pPr>
    </w:p>
    <w:p w14:paraId="11719731" w14:textId="4DC1EF0B" w:rsidR="009E71EA" w:rsidRDefault="009E71EA">
      <w:pPr>
        <w:widowControl/>
        <w:jc w:val="left"/>
        <w:rPr>
          <w:sz w:val="28"/>
          <w:szCs w:val="32"/>
        </w:rPr>
      </w:pPr>
    </w:p>
    <w:p w14:paraId="23FC5456" w14:textId="77777777" w:rsidR="009E71EA" w:rsidRDefault="009E71EA">
      <w:pPr>
        <w:widowControl/>
        <w:jc w:val="left"/>
        <w:rPr>
          <w:sz w:val="28"/>
          <w:szCs w:val="32"/>
        </w:rPr>
      </w:pPr>
    </w:p>
    <w:p w14:paraId="61CE8734" w14:textId="7C83205F" w:rsidR="00F650BD" w:rsidRPr="00F5220E" w:rsidRDefault="007D6D8E">
      <w:r w:rsidRPr="007D6D8E">
        <w:rPr>
          <w:rFonts w:hint="eastAsia"/>
          <w:sz w:val="28"/>
          <w:szCs w:val="32"/>
        </w:rPr>
        <w:lastRenderedPageBreak/>
        <w:t>Technical Preparation</w:t>
      </w:r>
      <w:r w:rsidRPr="007D6D8E">
        <w:rPr>
          <w:rFonts w:hint="eastAsia"/>
          <w:sz w:val="28"/>
          <w:szCs w:val="32"/>
        </w:rPr>
        <w:t>：</w:t>
      </w:r>
      <w:r w:rsidR="009E71EA" w:rsidRPr="009E71EA">
        <w:rPr>
          <w:sz w:val="28"/>
          <w:szCs w:val="32"/>
        </w:rPr>
        <w:t>FF QD0 Prototype Test</w:t>
      </w:r>
    </w:p>
    <w:p w14:paraId="3D0A9DB7" w14:textId="5C6066DF" w:rsidR="00576469" w:rsidRDefault="007D6D8E" w:rsidP="001A64D1">
      <w:pPr>
        <w:rPr>
          <w:szCs w:val="21"/>
        </w:rPr>
      </w:pPr>
      <w:r w:rsidRPr="00733D0F">
        <w:rPr>
          <w:rFonts w:hint="eastAsia"/>
          <w:b/>
          <w:bCs/>
          <w:i/>
          <w:iCs/>
          <w:u w:val="single"/>
        </w:rPr>
        <w:t>Outline</w:t>
      </w:r>
      <w:r>
        <w:rPr>
          <w:rFonts w:hint="eastAsia"/>
        </w:rPr>
        <w:t>：</w:t>
      </w:r>
    </w:p>
    <w:p w14:paraId="0BDCA561" w14:textId="0163B0F0" w:rsidR="00B25D2C" w:rsidRDefault="00B25D2C" w:rsidP="00E71669">
      <w:pPr>
        <w:rPr>
          <w:rFonts w:eastAsia="MS PGothic" w:cs="MS PGothic"/>
          <w:kern w:val="0"/>
          <w:szCs w:val="21"/>
        </w:rPr>
      </w:pPr>
    </w:p>
    <w:p w14:paraId="68879A5D" w14:textId="384C9C53" w:rsidR="009E71EA" w:rsidRDefault="009E71EA" w:rsidP="00E71669">
      <w:pPr>
        <w:rPr>
          <w:rFonts w:eastAsia="MS PGothic" w:cs="MS PGothic"/>
          <w:kern w:val="0"/>
          <w:szCs w:val="21"/>
        </w:rPr>
      </w:pPr>
    </w:p>
    <w:p w14:paraId="6E15E548" w14:textId="5909F6C9" w:rsidR="009E71EA" w:rsidRDefault="009E71EA" w:rsidP="00E71669">
      <w:pPr>
        <w:rPr>
          <w:rFonts w:eastAsia="MS PGothic" w:cs="MS PGothic"/>
          <w:kern w:val="0"/>
          <w:szCs w:val="21"/>
        </w:rPr>
      </w:pPr>
    </w:p>
    <w:p w14:paraId="6E4D7221" w14:textId="2C205885" w:rsidR="009E71EA" w:rsidRDefault="009E71EA" w:rsidP="00E71669">
      <w:pPr>
        <w:rPr>
          <w:rFonts w:eastAsia="MS PGothic" w:cs="MS PGothic"/>
          <w:kern w:val="0"/>
          <w:szCs w:val="21"/>
        </w:rPr>
      </w:pPr>
    </w:p>
    <w:p w14:paraId="6FF0BBF5" w14:textId="01679773" w:rsidR="009E71EA" w:rsidRDefault="009E71EA" w:rsidP="00E71669">
      <w:pPr>
        <w:rPr>
          <w:rFonts w:eastAsia="MS PGothic" w:cs="MS PGothic"/>
          <w:kern w:val="0"/>
          <w:szCs w:val="21"/>
        </w:rPr>
      </w:pPr>
    </w:p>
    <w:p w14:paraId="7E29CA8D" w14:textId="244C70C5" w:rsidR="009E71EA" w:rsidRDefault="009E71EA" w:rsidP="00E71669">
      <w:pPr>
        <w:rPr>
          <w:rFonts w:eastAsia="MS PGothic" w:cs="MS PGothic"/>
          <w:kern w:val="0"/>
          <w:szCs w:val="21"/>
        </w:rPr>
      </w:pPr>
    </w:p>
    <w:p w14:paraId="238F0A03" w14:textId="417FE3C4" w:rsidR="009E71EA" w:rsidRDefault="009E71EA" w:rsidP="00E71669">
      <w:pPr>
        <w:rPr>
          <w:rFonts w:eastAsia="MS PGothic" w:cs="MS PGothic"/>
          <w:kern w:val="0"/>
          <w:szCs w:val="21"/>
        </w:rPr>
      </w:pPr>
    </w:p>
    <w:p w14:paraId="6251A567" w14:textId="71433A08" w:rsidR="009E71EA" w:rsidRDefault="009E71EA" w:rsidP="00E71669">
      <w:pPr>
        <w:rPr>
          <w:rFonts w:eastAsia="MS PGothic" w:cs="MS PGothic"/>
          <w:kern w:val="0"/>
          <w:szCs w:val="21"/>
        </w:rPr>
      </w:pPr>
    </w:p>
    <w:p w14:paraId="3B162809" w14:textId="5C0AC718" w:rsidR="009E71EA" w:rsidRDefault="009E71EA" w:rsidP="00E71669">
      <w:pPr>
        <w:rPr>
          <w:rFonts w:eastAsia="MS PGothic" w:cs="MS PGothic"/>
          <w:kern w:val="0"/>
          <w:szCs w:val="21"/>
        </w:rPr>
      </w:pPr>
    </w:p>
    <w:p w14:paraId="2484DE27" w14:textId="184B505E" w:rsidR="009E71EA" w:rsidRDefault="009E71EA" w:rsidP="00E71669">
      <w:pPr>
        <w:rPr>
          <w:rFonts w:eastAsia="MS PGothic" w:cs="MS PGothic"/>
          <w:kern w:val="0"/>
          <w:szCs w:val="21"/>
        </w:rPr>
      </w:pPr>
    </w:p>
    <w:p w14:paraId="1C56E398" w14:textId="4C65EF99" w:rsidR="009E71EA" w:rsidRDefault="009E71EA" w:rsidP="00E71669">
      <w:pPr>
        <w:rPr>
          <w:rFonts w:eastAsia="MS PGothic" w:cs="MS PGothic"/>
          <w:kern w:val="0"/>
          <w:szCs w:val="21"/>
        </w:rPr>
      </w:pPr>
    </w:p>
    <w:p w14:paraId="7DA58EF4" w14:textId="77777777" w:rsidR="009E71EA" w:rsidRPr="00B10693" w:rsidRDefault="009E71EA" w:rsidP="00E71669">
      <w:pPr>
        <w:rPr>
          <w:rFonts w:eastAsia="MS PGothic" w:cs="MS PGothic"/>
          <w:kern w:val="0"/>
          <w:szCs w:val="21"/>
        </w:rPr>
      </w:pPr>
      <w:bookmarkStart w:id="0" w:name="_GoBack"/>
      <w:bookmarkEnd w:id="0"/>
    </w:p>
    <w:p w14:paraId="25EBD05F" w14:textId="1EED86D1" w:rsidR="00F90B5F" w:rsidRDefault="00F90B5F">
      <w:r w:rsidRPr="00733D0F">
        <w:rPr>
          <w:rFonts w:hint="eastAsia"/>
          <w:b/>
          <w:bCs/>
          <w:i/>
          <w:iCs/>
          <w:u w:val="single"/>
        </w:rPr>
        <w:t>Goal</w:t>
      </w:r>
      <w:r w:rsidR="00426542" w:rsidRPr="00733D0F">
        <w:rPr>
          <w:b/>
          <w:bCs/>
          <w:i/>
          <w:iCs/>
          <w:u w:val="single"/>
        </w:rPr>
        <w:t>s of the technical preparation</w:t>
      </w:r>
      <w:r>
        <w:rPr>
          <w:rFonts w:hint="eastAsia"/>
        </w:rPr>
        <w:t>:</w:t>
      </w:r>
    </w:p>
    <w:p w14:paraId="17144B9B" w14:textId="02EE32F5" w:rsidR="00F5220E" w:rsidRPr="00F5220E" w:rsidRDefault="00F5220E" w:rsidP="00F5220E">
      <w:r w:rsidRPr="00F5220E">
        <w:t>.</w:t>
      </w:r>
    </w:p>
    <w:tbl>
      <w:tblPr>
        <w:tblW w:w="977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52"/>
        <w:gridCol w:w="2551"/>
        <w:gridCol w:w="2268"/>
      </w:tblGrid>
      <w:tr w:rsidR="00F5220E" w:rsidRPr="007D6D8E" w14:paraId="1E1C4C9B" w14:textId="77777777" w:rsidTr="00F5220E">
        <w:trPr>
          <w:trHeight w:val="410"/>
        </w:trPr>
        <w:tc>
          <w:tcPr>
            <w:tcW w:w="49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284883" w14:textId="4AB4B333" w:rsidR="00F5220E" w:rsidRPr="007D6D8E" w:rsidRDefault="00F5220E" w:rsidP="009C7D9B">
            <w:pPr>
              <w:jc w:val="center"/>
            </w:pPr>
            <w:r w:rsidRPr="008E408A">
              <w:rPr>
                <w:b/>
                <w:bCs/>
                <w:i/>
                <w:iCs/>
              </w:rPr>
              <w:t>Parameters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9AE61D" w14:textId="78934F80" w:rsidR="00F5220E" w:rsidRPr="007D6D8E" w:rsidRDefault="00F5220E" w:rsidP="009C7D9B">
            <w:pPr>
              <w:jc w:val="center"/>
            </w:pPr>
            <w:r w:rsidRPr="008E408A">
              <w:rPr>
                <w:rFonts w:hint="eastAsia"/>
                <w:b/>
                <w:bCs/>
                <w:i/>
                <w:iCs/>
              </w:rPr>
              <w:t>U</w:t>
            </w:r>
            <w:r w:rsidRPr="008E408A">
              <w:rPr>
                <w:b/>
                <w:bCs/>
                <w:i/>
                <w:iCs/>
              </w:rPr>
              <w:t>nit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7AB271" w14:textId="5C3585EC" w:rsidR="00F5220E" w:rsidRPr="00173B65" w:rsidRDefault="00F5220E" w:rsidP="009C7D9B">
            <w:pPr>
              <w:jc w:val="center"/>
              <w:rPr>
                <w:b/>
                <w:bCs/>
                <w:i/>
                <w:iCs/>
              </w:rPr>
            </w:pPr>
            <w:r w:rsidRPr="008E408A">
              <w:rPr>
                <w:rFonts w:hint="eastAsia"/>
                <w:b/>
                <w:bCs/>
                <w:i/>
                <w:iCs/>
              </w:rPr>
              <w:t>D</w:t>
            </w:r>
            <w:r w:rsidRPr="008E408A">
              <w:rPr>
                <w:b/>
                <w:bCs/>
                <w:i/>
                <w:iCs/>
              </w:rPr>
              <w:t>esign</w:t>
            </w:r>
          </w:p>
        </w:tc>
      </w:tr>
      <w:tr w:rsidR="00F5220E" w:rsidRPr="007D6D8E" w14:paraId="18EA34E5" w14:textId="77777777" w:rsidTr="009E71EA">
        <w:trPr>
          <w:trHeight w:val="96"/>
        </w:trPr>
        <w:tc>
          <w:tcPr>
            <w:tcW w:w="49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3EB38896" w14:textId="1DA88067" w:rsidR="00F5220E" w:rsidRPr="007D6D8E" w:rsidRDefault="00F5220E" w:rsidP="00702A13"/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73158270" w14:textId="696A7507" w:rsidR="00F5220E" w:rsidRPr="006B4C05" w:rsidRDefault="00F5220E" w:rsidP="009C7D9B">
            <w:pPr>
              <w:jc w:val="center"/>
              <w:rPr>
                <w:i/>
                <w:iCs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1B39F149" w14:textId="20B011D3" w:rsidR="00F5220E" w:rsidRPr="006B4C05" w:rsidRDefault="00F5220E" w:rsidP="009C7D9B">
            <w:pPr>
              <w:jc w:val="center"/>
              <w:rPr>
                <w:i/>
                <w:iCs/>
              </w:rPr>
            </w:pPr>
          </w:p>
        </w:tc>
      </w:tr>
      <w:tr w:rsidR="00F5220E" w:rsidRPr="007D6D8E" w14:paraId="40B866A1" w14:textId="77777777" w:rsidTr="00F5220E">
        <w:trPr>
          <w:trHeight w:val="96"/>
        </w:trPr>
        <w:tc>
          <w:tcPr>
            <w:tcW w:w="49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636B8FA0" w14:textId="1A0DD2B2" w:rsidR="00F5220E" w:rsidRPr="00D22628" w:rsidRDefault="00F5220E" w:rsidP="00702A13"/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17EDA347" w14:textId="5647C2ED" w:rsidR="00F5220E" w:rsidRPr="00F5220E" w:rsidRDefault="00F5220E" w:rsidP="009C7D9B">
            <w:pPr>
              <w:jc w:val="center"/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129D89B4" w14:textId="6452C476" w:rsidR="00F5220E" w:rsidRPr="00D22628" w:rsidRDefault="00F5220E" w:rsidP="009C7D9B">
            <w:pPr>
              <w:jc w:val="center"/>
            </w:pPr>
          </w:p>
        </w:tc>
      </w:tr>
      <w:tr w:rsidR="00F5220E" w:rsidRPr="007D6D8E" w14:paraId="5604BA14" w14:textId="77777777" w:rsidTr="00F5220E">
        <w:trPr>
          <w:trHeight w:val="96"/>
        </w:trPr>
        <w:tc>
          <w:tcPr>
            <w:tcW w:w="49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00FBAB1D" w14:textId="27EE53F7" w:rsidR="00F5220E" w:rsidRPr="00F5220E" w:rsidRDefault="00F5220E" w:rsidP="00702A13"/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1E46B621" w14:textId="1C394819" w:rsidR="00F5220E" w:rsidRPr="00D22628" w:rsidRDefault="00F5220E" w:rsidP="009C7D9B">
            <w:pPr>
              <w:jc w:val="center"/>
              <w:rPr>
                <w:rFonts w:ascii="Symbol" w:hAnsi="Symbol" w:hint="eastAsia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19C5D839" w14:textId="1F58ACEA" w:rsidR="00F5220E" w:rsidRPr="00D22628" w:rsidRDefault="00F5220E" w:rsidP="009C7D9B">
            <w:pPr>
              <w:jc w:val="center"/>
            </w:pPr>
          </w:p>
        </w:tc>
      </w:tr>
    </w:tbl>
    <w:p w14:paraId="59505CB9" w14:textId="211139A6" w:rsidR="007D6D8E" w:rsidRPr="00733D0F" w:rsidRDefault="007D6D8E" w:rsidP="007D6D8E">
      <w:pPr>
        <w:rPr>
          <w:b/>
          <w:bCs/>
          <w:i/>
          <w:iCs/>
          <w:u w:val="single"/>
        </w:rPr>
      </w:pPr>
    </w:p>
    <w:p w14:paraId="309D1551" w14:textId="14C43A76" w:rsidR="007D6D8E" w:rsidRPr="00733D0F" w:rsidRDefault="007D6D8E" w:rsidP="007D6D8E">
      <w:pPr>
        <w:rPr>
          <w:b/>
          <w:bCs/>
          <w:i/>
          <w:iCs/>
          <w:u w:val="single"/>
        </w:rPr>
      </w:pPr>
      <w:r w:rsidRPr="00733D0F">
        <w:rPr>
          <w:rFonts w:hint="eastAsia"/>
          <w:b/>
          <w:bCs/>
          <w:i/>
          <w:iCs/>
          <w:u w:val="single"/>
        </w:rPr>
        <w:t>E</w:t>
      </w:r>
      <w:r w:rsidRPr="00733D0F">
        <w:rPr>
          <w:b/>
          <w:bCs/>
          <w:i/>
          <w:iCs/>
          <w:u w:val="single"/>
        </w:rPr>
        <w:t>xpected cost</w:t>
      </w:r>
      <w:r w:rsidR="00AA4DE3">
        <w:rPr>
          <w:b/>
          <w:bCs/>
          <w:i/>
          <w:iCs/>
          <w:u w:val="single"/>
        </w:rPr>
        <w:t>s and human resources</w:t>
      </w:r>
      <w:r w:rsidRPr="00733D0F">
        <w:rPr>
          <w:b/>
          <w:bCs/>
          <w:i/>
          <w:iCs/>
          <w:u w:val="single"/>
        </w:rPr>
        <w:t>:</w:t>
      </w:r>
    </w:p>
    <w:tbl>
      <w:tblPr>
        <w:tblW w:w="978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36"/>
        <w:gridCol w:w="1418"/>
        <w:gridCol w:w="1431"/>
      </w:tblGrid>
      <w:tr w:rsidR="00B5016C" w:rsidRPr="007D6D8E" w14:paraId="4706F4AC" w14:textId="77777777" w:rsidTr="00A146B2">
        <w:trPr>
          <w:trHeight w:val="350"/>
        </w:trPr>
        <w:tc>
          <w:tcPr>
            <w:tcW w:w="6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B18161" w14:textId="77777777" w:rsidR="00B5016C" w:rsidRPr="007D6D8E" w:rsidRDefault="00B5016C" w:rsidP="00A146B2">
            <w:pPr>
              <w:jc w:val="center"/>
            </w:pPr>
            <w:r w:rsidRPr="007D6D8E">
              <w:rPr>
                <w:b/>
                <w:bCs/>
                <w:i/>
                <w:iCs/>
              </w:rPr>
              <w:t>Tasks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0DF3E9" w14:textId="11FD6D0B" w:rsidR="00B5016C" w:rsidRPr="007D6D8E" w:rsidRDefault="00B5016C" w:rsidP="00A146B2">
            <w:pPr>
              <w:jc w:val="center"/>
            </w:pPr>
            <w:r>
              <w:rPr>
                <w:b/>
                <w:bCs/>
                <w:i/>
                <w:iCs/>
              </w:rPr>
              <w:t>Cost</w:t>
            </w:r>
          </w:p>
        </w:tc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8FE754" w14:textId="3DDD033E" w:rsidR="00B5016C" w:rsidRPr="00173B65" w:rsidRDefault="00B5016C" w:rsidP="00A146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Human Resources</w:t>
            </w:r>
          </w:p>
        </w:tc>
      </w:tr>
      <w:tr w:rsidR="006761AF" w:rsidRPr="007D6D8E" w14:paraId="7A02A40F" w14:textId="77777777" w:rsidTr="00A146B2">
        <w:trPr>
          <w:trHeight w:val="82"/>
        </w:trPr>
        <w:tc>
          <w:tcPr>
            <w:tcW w:w="6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6DD222A8" w14:textId="1D8845CF" w:rsidR="006761AF" w:rsidRPr="00E1758B" w:rsidRDefault="006761AF" w:rsidP="00453CFD">
            <w:pPr>
              <w:jc w:val="left"/>
              <w:rPr>
                <w:i/>
                <w:iCs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31888A9B" w14:textId="77777777" w:rsidR="006761AF" w:rsidRPr="006B4C05" w:rsidRDefault="006761AF" w:rsidP="0096512F">
            <w:pPr>
              <w:jc w:val="center"/>
              <w:rPr>
                <w:i/>
                <w:iCs/>
              </w:rPr>
            </w:pPr>
          </w:p>
        </w:tc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5E3A34A6" w14:textId="7D180517" w:rsidR="006761AF" w:rsidRPr="006B4C05" w:rsidRDefault="006761AF" w:rsidP="0096512F">
            <w:pPr>
              <w:jc w:val="center"/>
              <w:rPr>
                <w:i/>
                <w:iCs/>
              </w:rPr>
            </w:pPr>
          </w:p>
        </w:tc>
      </w:tr>
      <w:tr w:rsidR="00E1758B" w:rsidRPr="007D6D8E" w14:paraId="69CC0CF2" w14:textId="77777777" w:rsidTr="00A146B2">
        <w:trPr>
          <w:trHeight w:val="82"/>
        </w:trPr>
        <w:tc>
          <w:tcPr>
            <w:tcW w:w="6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3CE6319A" w14:textId="1AB7EAC4" w:rsidR="00E1758B" w:rsidRPr="00E1758B" w:rsidRDefault="00E1758B" w:rsidP="00E1758B">
            <w:pPr>
              <w:jc w:val="left"/>
              <w:rPr>
                <w:i/>
                <w:iCs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6609A979" w14:textId="3E06820C" w:rsidR="00E1758B" w:rsidRPr="006B4C05" w:rsidRDefault="00E1758B" w:rsidP="00E1758B">
            <w:pPr>
              <w:jc w:val="center"/>
              <w:rPr>
                <w:i/>
                <w:iCs/>
              </w:rPr>
            </w:pPr>
          </w:p>
        </w:tc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1BB78091" w14:textId="5BAE0519" w:rsidR="00E1758B" w:rsidRDefault="00E1758B" w:rsidP="00E1758B">
            <w:pPr>
              <w:jc w:val="center"/>
              <w:rPr>
                <w:i/>
                <w:iCs/>
              </w:rPr>
            </w:pPr>
          </w:p>
        </w:tc>
      </w:tr>
    </w:tbl>
    <w:p w14:paraId="63E5FE1A" w14:textId="1199321A" w:rsidR="001539A2" w:rsidRDefault="001539A2" w:rsidP="00063598">
      <w:pPr>
        <w:jc w:val="right"/>
      </w:pPr>
      <w:r>
        <w:rPr>
          <w:rFonts w:hint="eastAsia"/>
        </w:rPr>
        <w:t>(</w:t>
      </w:r>
      <w:r w:rsidR="00063598">
        <w:rPr>
          <w:rFonts w:hint="eastAsia"/>
        </w:rPr>
        <w:t>n</w:t>
      </w:r>
      <w:r w:rsidR="00063598">
        <w:t xml:space="preserve">ot including </w:t>
      </w:r>
      <w:r w:rsidR="00507140">
        <w:t>corresponding</w:t>
      </w:r>
      <w:r w:rsidR="00063598">
        <w:t xml:space="preserve"> cost of human resources</w:t>
      </w:r>
      <w:r>
        <w:rPr>
          <w:rFonts w:hint="eastAsia"/>
        </w:rPr>
        <w:t>)</w:t>
      </w:r>
    </w:p>
    <w:p w14:paraId="68CA050B" w14:textId="77777777" w:rsidR="009E71EA" w:rsidRPr="00733D0F" w:rsidRDefault="009E71EA" w:rsidP="009E71EA">
      <w:pPr>
        <w:rPr>
          <w:b/>
          <w:bCs/>
          <w:i/>
          <w:iCs/>
          <w:u w:val="single"/>
        </w:rPr>
      </w:pPr>
      <w:r w:rsidRPr="00733D0F">
        <w:rPr>
          <w:b/>
          <w:bCs/>
          <w:i/>
          <w:iCs/>
          <w:u w:val="single"/>
        </w:rPr>
        <w:t>Candidate</w:t>
      </w:r>
      <w:r>
        <w:rPr>
          <w:b/>
          <w:bCs/>
          <w:i/>
          <w:iCs/>
          <w:u w:val="single"/>
        </w:rPr>
        <w:t xml:space="preserve"> participating labs</w:t>
      </w:r>
      <w:r w:rsidRPr="00733D0F">
        <w:rPr>
          <w:b/>
          <w:bCs/>
          <w:i/>
          <w:iCs/>
          <w:u w:val="single"/>
        </w:rPr>
        <w:t>:</w:t>
      </w:r>
    </w:p>
    <w:p w14:paraId="29305A6D" w14:textId="04C6E0EB" w:rsidR="009E71EA" w:rsidRDefault="009E71EA" w:rsidP="009E71EA">
      <w:r>
        <w:t>BNL, SLAC and KEK</w:t>
      </w:r>
      <w:r>
        <w:br w:type="page"/>
      </w:r>
    </w:p>
    <w:p w14:paraId="7FE2FD3C" w14:textId="203A8BBB" w:rsidR="007D6D8E" w:rsidRPr="006761AF" w:rsidRDefault="00B5016C" w:rsidP="007D6D8E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lastRenderedPageBreak/>
        <w:t>Status and prospects:</w:t>
      </w:r>
    </w:p>
    <w:p w14:paraId="345FD0AD" w14:textId="77777777" w:rsidR="009E71EA" w:rsidRDefault="009E71EA" w:rsidP="00857632">
      <w:pPr>
        <w:rPr>
          <w:rFonts w:cs="LMSans10-Regular"/>
          <w:color w:val="000000"/>
          <w:kern w:val="0"/>
          <w:szCs w:val="21"/>
        </w:rPr>
      </w:pPr>
    </w:p>
    <w:p w14:paraId="506F651D" w14:textId="134760F8" w:rsidR="002E538D" w:rsidRDefault="00403A00" w:rsidP="00857632">
      <w:pPr>
        <w:rPr>
          <w:rFonts w:cs="Arial"/>
          <w:szCs w:val="21"/>
        </w:rPr>
      </w:pPr>
      <w:r w:rsidRPr="00403A00">
        <w:rPr>
          <w:rFonts w:cs="Arial"/>
          <w:szCs w:val="21"/>
        </w:rPr>
        <w:t>.</w:t>
      </w:r>
    </w:p>
    <w:p w14:paraId="1657B3E7" w14:textId="291763FD" w:rsidR="00702A13" w:rsidRPr="00A146B2" w:rsidRDefault="00702A13" w:rsidP="00A146B2">
      <w:pPr>
        <w:jc w:val="center"/>
        <w:rPr>
          <w:lang w:val="en"/>
        </w:rPr>
      </w:pPr>
    </w:p>
    <w:sectPr w:rsidR="00702A13" w:rsidRPr="00A146B2" w:rsidSect="007D6D8E">
      <w:headerReference w:type="even" r:id="rId9"/>
      <w:headerReference w:type="default" r:id="rId10"/>
      <w:headerReference w:type="first" r:id="rId11"/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C37EAD" w14:textId="77777777" w:rsidR="009E71EA" w:rsidRDefault="009E71EA" w:rsidP="00692FA0">
      <w:r>
        <w:separator/>
      </w:r>
    </w:p>
  </w:endnote>
  <w:endnote w:type="continuationSeparator" w:id="0">
    <w:p w14:paraId="6813775D" w14:textId="77777777" w:rsidR="009E71EA" w:rsidRDefault="009E71EA" w:rsidP="00692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MSans10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9815A5" w14:textId="77777777" w:rsidR="009E71EA" w:rsidRDefault="009E71EA" w:rsidP="00692FA0">
      <w:r>
        <w:separator/>
      </w:r>
    </w:p>
  </w:footnote>
  <w:footnote w:type="continuationSeparator" w:id="0">
    <w:p w14:paraId="1F0DDD00" w14:textId="77777777" w:rsidR="009E71EA" w:rsidRDefault="009E71EA" w:rsidP="00692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39D499" w14:textId="1AD66A7D" w:rsidR="009E71EA" w:rsidRDefault="009E71EA">
    <w:pPr>
      <w:pStyle w:val="Header"/>
    </w:pPr>
    <w:r>
      <w:rPr>
        <w:noProof/>
      </w:rPr>
      <w:pict w14:anchorId="21C4ED7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30066766" o:spid="_x0000_s2051" type="#_x0000_t136" alt="" style="position:absolute;left:0;text-align:left;margin-left:0;margin-top:0;width:601.15pt;height:85.85pt;rotation:315;z-index:-251655168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fill opacity=".5"/>
          <v:textpath style="font-family:&quot;ＭＳ 明朝&quot;;font-size:1pt;v-text-reverse:t" string="Draft templat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A68D0A" w14:textId="66F29E41" w:rsidR="009E71EA" w:rsidRDefault="009E71EA">
    <w:pPr>
      <w:pStyle w:val="Header"/>
    </w:pPr>
    <w:r>
      <w:rPr>
        <w:noProof/>
      </w:rPr>
      <w:pict w14:anchorId="08D177E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30066767" o:spid="_x0000_s2050" type="#_x0000_t136" alt="" style="position:absolute;left:0;text-align:left;margin-left:0;margin-top:0;width:601.15pt;height:85.85pt;rotation:315;z-index:-251653120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fill opacity=".5"/>
          <v:textpath style="font-family:&quot;ＭＳ 明朝&quot;;font-size:1pt;v-text-reverse:t" string="Draft template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508D87" w14:textId="19373521" w:rsidR="009E71EA" w:rsidRDefault="009E71EA">
    <w:pPr>
      <w:pStyle w:val="Header"/>
    </w:pPr>
    <w:r>
      <w:rPr>
        <w:noProof/>
      </w:rPr>
      <w:pict w14:anchorId="0F144F6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30066765" o:spid="_x0000_s2049" type="#_x0000_t136" alt="" style="position:absolute;left:0;text-align:left;margin-left:0;margin-top:0;width:601.15pt;height:85.85pt;rotation:315;z-index:-251657216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fill opacity=".5"/>
          <v:textpath style="font-family:&quot;ＭＳ 明朝&quot;;font-size:1pt;v-text-reverse:t" string="Draft templat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2C000C"/>
    <w:multiLevelType w:val="hybridMultilevel"/>
    <w:tmpl w:val="04269C98"/>
    <w:lvl w:ilvl="0" w:tplc="D60AE7CC">
      <w:numFmt w:val="bullet"/>
      <w:lvlText w:val="-"/>
      <w:lvlJc w:val="left"/>
      <w:pPr>
        <w:ind w:left="360" w:hanging="360"/>
      </w:pPr>
      <w:rPr>
        <w:rFonts w:ascii="Century" w:eastAsiaTheme="minorEastAsia" w:hAnsi="Century" w:cstheme="minorBidi" w:hint="default"/>
      </w:rPr>
    </w:lvl>
    <w:lvl w:ilvl="1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1D4B0801"/>
    <w:multiLevelType w:val="hybridMultilevel"/>
    <w:tmpl w:val="5ABAF67E"/>
    <w:lvl w:ilvl="0" w:tplc="8A6826AE">
      <w:numFmt w:val="bullet"/>
      <w:lvlText w:val="-"/>
      <w:lvlJc w:val="left"/>
      <w:pPr>
        <w:ind w:left="360" w:hanging="360"/>
      </w:pPr>
      <w:rPr>
        <w:rFonts w:ascii="Century" w:eastAsiaTheme="minorEastAsia" w:hAnsi="Century" w:cstheme="minorBidi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23F06CE2"/>
    <w:multiLevelType w:val="hybridMultilevel"/>
    <w:tmpl w:val="C74C6640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248D6628"/>
    <w:multiLevelType w:val="hybridMultilevel"/>
    <w:tmpl w:val="A844DA1C"/>
    <w:lvl w:ilvl="0" w:tplc="0409000B">
      <w:start w:val="1"/>
      <w:numFmt w:val="bullet"/>
      <w:lvlText w:val=""/>
      <w:lvlJc w:val="left"/>
      <w:pPr>
        <w:ind w:left="530" w:hanging="42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9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4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890" w:hanging="420"/>
      </w:pPr>
      <w:rPr>
        <w:rFonts w:ascii="Wingdings" w:hAnsi="Wingdings" w:hint="default"/>
      </w:rPr>
    </w:lvl>
  </w:abstractNum>
  <w:abstractNum w:abstractNumId="4" w15:restartNumberingAfterBreak="0">
    <w:nsid w:val="67DC351B"/>
    <w:multiLevelType w:val="hybridMultilevel"/>
    <w:tmpl w:val="F21849F0"/>
    <w:lvl w:ilvl="0" w:tplc="CCAC71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78EFBF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53A20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8F05A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77248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25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63E20A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F2C6F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3FC31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2">
      <v:textbox inset="5.85pt,.7pt,5.85pt,.7pt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6D8E"/>
    <w:rsid w:val="00003B08"/>
    <w:rsid w:val="00006496"/>
    <w:rsid w:val="00046ABA"/>
    <w:rsid w:val="00061834"/>
    <w:rsid w:val="00063598"/>
    <w:rsid w:val="000636E6"/>
    <w:rsid w:val="0008709B"/>
    <w:rsid w:val="00087EC8"/>
    <w:rsid w:val="000A0B16"/>
    <w:rsid w:val="000C07C1"/>
    <w:rsid w:val="000C4E2E"/>
    <w:rsid w:val="000D1306"/>
    <w:rsid w:val="000F2D99"/>
    <w:rsid w:val="000F7174"/>
    <w:rsid w:val="00123129"/>
    <w:rsid w:val="001333BD"/>
    <w:rsid w:val="00141EAA"/>
    <w:rsid w:val="001539A2"/>
    <w:rsid w:val="00153AA3"/>
    <w:rsid w:val="00163142"/>
    <w:rsid w:val="00173B65"/>
    <w:rsid w:val="0017541A"/>
    <w:rsid w:val="00183813"/>
    <w:rsid w:val="0019689C"/>
    <w:rsid w:val="001A64D1"/>
    <w:rsid w:val="001A79B1"/>
    <w:rsid w:val="001B0E53"/>
    <w:rsid w:val="001B6A1A"/>
    <w:rsid w:val="001C12F8"/>
    <w:rsid w:val="001D4E2F"/>
    <w:rsid w:val="0021455F"/>
    <w:rsid w:val="00242304"/>
    <w:rsid w:val="002735E8"/>
    <w:rsid w:val="002752AC"/>
    <w:rsid w:val="00276AA0"/>
    <w:rsid w:val="002779DF"/>
    <w:rsid w:val="00282118"/>
    <w:rsid w:val="00285A5D"/>
    <w:rsid w:val="002954F3"/>
    <w:rsid w:val="002A4675"/>
    <w:rsid w:val="002B55A3"/>
    <w:rsid w:val="002B7972"/>
    <w:rsid w:val="002E2748"/>
    <w:rsid w:val="002E538D"/>
    <w:rsid w:val="002F2084"/>
    <w:rsid w:val="00305C6E"/>
    <w:rsid w:val="00330085"/>
    <w:rsid w:val="00333D5A"/>
    <w:rsid w:val="0034671D"/>
    <w:rsid w:val="003478F4"/>
    <w:rsid w:val="00373628"/>
    <w:rsid w:val="00374351"/>
    <w:rsid w:val="0037512E"/>
    <w:rsid w:val="00381E98"/>
    <w:rsid w:val="00394086"/>
    <w:rsid w:val="003A3343"/>
    <w:rsid w:val="003B3028"/>
    <w:rsid w:val="003C2624"/>
    <w:rsid w:val="003E3980"/>
    <w:rsid w:val="003F00A1"/>
    <w:rsid w:val="00403A00"/>
    <w:rsid w:val="004211E6"/>
    <w:rsid w:val="004222F5"/>
    <w:rsid w:val="004230AA"/>
    <w:rsid w:val="00425A21"/>
    <w:rsid w:val="00426542"/>
    <w:rsid w:val="00451E2A"/>
    <w:rsid w:val="00453CFD"/>
    <w:rsid w:val="00462252"/>
    <w:rsid w:val="00462A57"/>
    <w:rsid w:val="00472B03"/>
    <w:rsid w:val="004A2CF0"/>
    <w:rsid w:val="004B0061"/>
    <w:rsid w:val="004E23B7"/>
    <w:rsid w:val="004E332F"/>
    <w:rsid w:val="004F1778"/>
    <w:rsid w:val="00507140"/>
    <w:rsid w:val="00511A74"/>
    <w:rsid w:val="005457FD"/>
    <w:rsid w:val="00550844"/>
    <w:rsid w:val="005523AD"/>
    <w:rsid w:val="00553817"/>
    <w:rsid w:val="00557976"/>
    <w:rsid w:val="0056514C"/>
    <w:rsid w:val="00576469"/>
    <w:rsid w:val="005850C9"/>
    <w:rsid w:val="005D3A7C"/>
    <w:rsid w:val="005F7C44"/>
    <w:rsid w:val="00615ED4"/>
    <w:rsid w:val="006322A7"/>
    <w:rsid w:val="00641917"/>
    <w:rsid w:val="00671E8F"/>
    <w:rsid w:val="006761AF"/>
    <w:rsid w:val="00692FA0"/>
    <w:rsid w:val="00694802"/>
    <w:rsid w:val="00697B33"/>
    <w:rsid w:val="006B12F6"/>
    <w:rsid w:val="006B20D5"/>
    <w:rsid w:val="006B4C05"/>
    <w:rsid w:val="006C0C63"/>
    <w:rsid w:val="006F658E"/>
    <w:rsid w:val="0070227F"/>
    <w:rsid w:val="00702A13"/>
    <w:rsid w:val="00727FDE"/>
    <w:rsid w:val="00733D0F"/>
    <w:rsid w:val="00744619"/>
    <w:rsid w:val="00747087"/>
    <w:rsid w:val="00764B13"/>
    <w:rsid w:val="00773582"/>
    <w:rsid w:val="0079001F"/>
    <w:rsid w:val="00794CFB"/>
    <w:rsid w:val="007D0C46"/>
    <w:rsid w:val="007D41AB"/>
    <w:rsid w:val="007D6D8E"/>
    <w:rsid w:val="007E0520"/>
    <w:rsid w:val="007F43B4"/>
    <w:rsid w:val="008034E2"/>
    <w:rsid w:val="0081738D"/>
    <w:rsid w:val="00827A19"/>
    <w:rsid w:val="00835F53"/>
    <w:rsid w:val="00850190"/>
    <w:rsid w:val="00857632"/>
    <w:rsid w:val="008650AC"/>
    <w:rsid w:val="00887F50"/>
    <w:rsid w:val="008A3B01"/>
    <w:rsid w:val="008B3D1D"/>
    <w:rsid w:val="008D0D1A"/>
    <w:rsid w:val="008D5275"/>
    <w:rsid w:val="008E2C17"/>
    <w:rsid w:val="008E3AA4"/>
    <w:rsid w:val="008E408A"/>
    <w:rsid w:val="008E5016"/>
    <w:rsid w:val="008F1981"/>
    <w:rsid w:val="009054B3"/>
    <w:rsid w:val="00915969"/>
    <w:rsid w:val="009236C0"/>
    <w:rsid w:val="00926408"/>
    <w:rsid w:val="009449FB"/>
    <w:rsid w:val="00951076"/>
    <w:rsid w:val="00953A9A"/>
    <w:rsid w:val="0096512F"/>
    <w:rsid w:val="00967236"/>
    <w:rsid w:val="009A33A1"/>
    <w:rsid w:val="009A43C3"/>
    <w:rsid w:val="009B60D7"/>
    <w:rsid w:val="009C007C"/>
    <w:rsid w:val="009C7D9B"/>
    <w:rsid w:val="009D47FF"/>
    <w:rsid w:val="009E2A81"/>
    <w:rsid w:val="009E70D2"/>
    <w:rsid w:val="009E71EA"/>
    <w:rsid w:val="00A01BCE"/>
    <w:rsid w:val="00A146B2"/>
    <w:rsid w:val="00A24C47"/>
    <w:rsid w:val="00A645B3"/>
    <w:rsid w:val="00A83855"/>
    <w:rsid w:val="00AA4DE3"/>
    <w:rsid w:val="00AB4F94"/>
    <w:rsid w:val="00AD46A7"/>
    <w:rsid w:val="00AE0DA2"/>
    <w:rsid w:val="00AE630B"/>
    <w:rsid w:val="00AF0674"/>
    <w:rsid w:val="00AF3D18"/>
    <w:rsid w:val="00AF57D1"/>
    <w:rsid w:val="00B10693"/>
    <w:rsid w:val="00B13C30"/>
    <w:rsid w:val="00B25D2C"/>
    <w:rsid w:val="00B46088"/>
    <w:rsid w:val="00B5016C"/>
    <w:rsid w:val="00B529A7"/>
    <w:rsid w:val="00B6127E"/>
    <w:rsid w:val="00B625D7"/>
    <w:rsid w:val="00B81EE5"/>
    <w:rsid w:val="00BA3360"/>
    <w:rsid w:val="00BF2D37"/>
    <w:rsid w:val="00C0011B"/>
    <w:rsid w:val="00C0205A"/>
    <w:rsid w:val="00C15580"/>
    <w:rsid w:val="00C320C5"/>
    <w:rsid w:val="00C7731A"/>
    <w:rsid w:val="00C928EF"/>
    <w:rsid w:val="00CA1181"/>
    <w:rsid w:val="00CA30A2"/>
    <w:rsid w:val="00CB3740"/>
    <w:rsid w:val="00CC1E06"/>
    <w:rsid w:val="00CD709E"/>
    <w:rsid w:val="00CF3511"/>
    <w:rsid w:val="00CF6392"/>
    <w:rsid w:val="00D03996"/>
    <w:rsid w:val="00D22628"/>
    <w:rsid w:val="00D36CD8"/>
    <w:rsid w:val="00D40668"/>
    <w:rsid w:val="00D42FE8"/>
    <w:rsid w:val="00D54812"/>
    <w:rsid w:val="00D548E5"/>
    <w:rsid w:val="00D77F45"/>
    <w:rsid w:val="00D8020F"/>
    <w:rsid w:val="00D85B4D"/>
    <w:rsid w:val="00E01A68"/>
    <w:rsid w:val="00E1758B"/>
    <w:rsid w:val="00E226B8"/>
    <w:rsid w:val="00E31D2B"/>
    <w:rsid w:val="00E453B5"/>
    <w:rsid w:val="00E458C5"/>
    <w:rsid w:val="00E523BE"/>
    <w:rsid w:val="00E60213"/>
    <w:rsid w:val="00E652F2"/>
    <w:rsid w:val="00E65934"/>
    <w:rsid w:val="00E71669"/>
    <w:rsid w:val="00E72317"/>
    <w:rsid w:val="00E92181"/>
    <w:rsid w:val="00EA05B9"/>
    <w:rsid w:val="00EB456B"/>
    <w:rsid w:val="00EB4716"/>
    <w:rsid w:val="00EC105D"/>
    <w:rsid w:val="00ED392B"/>
    <w:rsid w:val="00F227C6"/>
    <w:rsid w:val="00F34F74"/>
    <w:rsid w:val="00F44277"/>
    <w:rsid w:val="00F5220E"/>
    <w:rsid w:val="00F650BD"/>
    <w:rsid w:val="00F67EA2"/>
    <w:rsid w:val="00F74F0F"/>
    <w:rsid w:val="00F76939"/>
    <w:rsid w:val="00F777DE"/>
    <w:rsid w:val="00F841C2"/>
    <w:rsid w:val="00F86C20"/>
    <w:rsid w:val="00F90B5F"/>
    <w:rsid w:val="00F929A4"/>
    <w:rsid w:val="00FB0B9E"/>
    <w:rsid w:val="00FC02C7"/>
    <w:rsid w:val="00FC7703"/>
    <w:rsid w:val="00FF5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>
      <v:textbox inset="5.85pt,.7pt,5.85pt,.7pt"/>
    </o:shapedefaults>
    <o:shapelayout v:ext="edit">
      <o:idmap v:ext="edit" data="1"/>
    </o:shapelayout>
  </w:shapeDefaults>
  <w:decimalSymbol w:val="."/>
  <w:listSeparator w:val=","/>
  <w14:docId w14:val="018856F4"/>
  <w15:chartTrackingRefBased/>
  <w15:docId w15:val="{36E5BB03-9CF2-524B-B088-8356D0323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6D8E"/>
    <w:pPr>
      <w:ind w:leftChars="400" w:left="840"/>
    </w:pPr>
  </w:style>
  <w:style w:type="character" w:styleId="CommentReference">
    <w:name w:val="annotation reference"/>
    <w:basedOn w:val="DefaultParagraphFont"/>
    <w:uiPriority w:val="99"/>
    <w:semiHidden/>
    <w:unhideWhenUsed/>
    <w:rsid w:val="000F7174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F7174"/>
    <w:pPr>
      <w:jc w:val="left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F717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F717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F7174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7174"/>
    <w:rPr>
      <w:rFonts w:ascii="MS Mincho" w:eastAsia="MS Mincho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7174"/>
    <w:rPr>
      <w:rFonts w:ascii="MS Mincho" w:eastAsia="MS Mincho"/>
      <w:sz w:val="18"/>
      <w:szCs w:val="18"/>
    </w:rPr>
  </w:style>
  <w:style w:type="paragraph" w:styleId="Revision">
    <w:name w:val="Revision"/>
    <w:hidden/>
    <w:uiPriority w:val="99"/>
    <w:semiHidden/>
    <w:rsid w:val="00507140"/>
  </w:style>
  <w:style w:type="paragraph" w:styleId="Header">
    <w:name w:val="header"/>
    <w:basedOn w:val="Normal"/>
    <w:link w:val="HeaderChar"/>
    <w:uiPriority w:val="99"/>
    <w:unhideWhenUsed/>
    <w:rsid w:val="00692FA0"/>
    <w:pPr>
      <w:tabs>
        <w:tab w:val="center" w:pos="4252"/>
        <w:tab w:val="right" w:pos="8504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rsid w:val="00692FA0"/>
  </w:style>
  <w:style w:type="paragraph" w:styleId="Footer">
    <w:name w:val="footer"/>
    <w:basedOn w:val="Normal"/>
    <w:link w:val="FooterChar"/>
    <w:uiPriority w:val="99"/>
    <w:unhideWhenUsed/>
    <w:rsid w:val="00692FA0"/>
    <w:pPr>
      <w:tabs>
        <w:tab w:val="center" w:pos="4252"/>
        <w:tab w:val="right" w:pos="8504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sid w:val="00692FA0"/>
  </w:style>
  <w:style w:type="paragraph" w:styleId="NormalWeb">
    <w:name w:val="Normal (Web)"/>
    <w:basedOn w:val="Normal"/>
    <w:uiPriority w:val="99"/>
    <w:semiHidden/>
    <w:unhideWhenUsed/>
    <w:rsid w:val="00E31D2B"/>
    <w:pPr>
      <w:widowControl/>
      <w:spacing w:before="100" w:beforeAutospacing="1" w:after="100" w:afterAutospacing="1"/>
      <w:jc w:val="left"/>
    </w:pPr>
    <w:rPr>
      <w:rFonts w:ascii="MS PGothic" w:eastAsia="MS PGothic" w:hAnsi="MS PGothic" w:cs="MS PGothic"/>
      <w:kern w:val="0"/>
      <w:sz w:val="24"/>
      <w:szCs w:val="24"/>
    </w:rPr>
  </w:style>
  <w:style w:type="character" w:customStyle="1" w:styleId="jlqj4b">
    <w:name w:val="jlqj4b"/>
    <w:basedOn w:val="DefaultParagraphFont"/>
    <w:rsid w:val="00576469"/>
  </w:style>
  <w:style w:type="character" w:styleId="PlaceholderText">
    <w:name w:val="Placeholder Text"/>
    <w:basedOn w:val="DefaultParagraphFont"/>
    <w:uiPriority w:val="99"/>
    <w:semiHidden/>
    <w:rsid w:val="00B6127E"/>
    <w:rPr>
      <w:color w:val="808080"/>
    </w:rPr>
  </w:style>
  <w:style w:type="character" w:styleId="HTMLTypewriter">
    <w:name w:val="HTML Typewriter"/>
    <w:basedOn w:val="DefaultParagraphFont"/>
    <w:uiPriority w:val="99"/>
    <w:semiHidden/>
    <w:unhideWhenUsed/>
    <w:rsid w:val="00F44277"/>
    <w:rPr>
      <w:rFonts w:ascii="MS Gothic" w:eastAsia="MS Gothic" w:hAnsi="MS Gothic" w:cs="MS Gothic"/>
      <w:sz w:val="24"/>
      <w:szCs w:val="24"/>
    </w:rPr>
  </w:style>
  <w:style w:type="character" w:customStyle="1" w:styleId="viiyi">
    <w:name w:val="viiyi"/>
    <w:basedOn w:val="DefaultParagraphFont"/>
    <w:rsid w:val="008E3A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68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8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2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4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66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95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031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6629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3885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783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1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71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18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2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9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92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06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2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5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583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75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490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750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4146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4875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42974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8989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348</TotalTime>
  <Pages>5</Pages>
  <Words>499</Words>
  <Characters>2846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道園 真一郎</dc:creator>
  <cp:keywords/>
  <dc:description/>
  <cp:lastModifiedBy>Parker, Brett</cp:lastModifiedBy>
  <cp:revision>21</cp:revision>
  <dcterms:created xsi:type="dcterms:W3CDTF">2020-12-16T08:00:00Z</dcterms:created>
  <dcterms:modified xsi:type="dcterms:W3CDTF">2020-12-17T00:18:00Z</dcterms:modified>
</cp:coreProperties>
</file>